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276" w:lineRule="auto"/>
        <w:rPr>
          <w:rFonts w:ascii="黑体" w:hAnsi="黑体" w:eastAsia="黑体" w:cs="黑体"/>
          <w:b/>
          <w:color w:val="auto"/>
          <w:spacing w:val="40"/>
          <w:sz w:val="72"/>
          <w:szCs w:val="72"/>
          <w:highlight w:val="none"/>
        </w:rPr>
      </w:pPr>
      <w:r>
        <w:rPr>
          <w:rFonts w:ascii="黑体" w:hAnsi="黑体" w:eastAsia="黑体" w:cs="黑体"/>
          <w:b/>
          <w:color w:val="auto"/>
          <w:spacing w:val="40"/>
          <w:sz w:val="72"/>
          <w:szCs w:val="72"/>
          <w:highlight w:val="none"/>
        </w:rPr>
      </w:r>
      <w:r/>
    </w:p>
    <w:p>
      <w:pPr>
        <w:jc w:val="center"/>
        <w:spacing w:line="276" w:lineRule="auto"/>
        <w:rPr>
          <w:rFonts w:ascii="黑体" w:hAnsi="黑体" w:eastAsia="黑体" w:cs="黑体"/>
          <w:b/>
          <w:bCs/>
          <w:color w:val="auto"/>
          <w:spacing w:val="40"/>
          <w:sz w:val="72"/>
          <w:szCs w:val="72"/>
          <w:highlight w:val="none"/>
        </w:rPr>
      </w:pPr>
      <w:r>
        <w:rPr>
          <w:rFonts w:hint="eastAsia" w:ascii="黑体" w:hAnsi="黑体" w:eastAsia="黑体" w:cs="黑体"/>
          <w:b/>
          <w:color w:val="auto"/>
          <w:spacing w:val="40"/>
          <w:sz w:val="72"/>
          <w:szCs w:val="72"/>
          <w:highlight w:val="none"/>
        </w:rPr>
        <w:t xml:space="preserve">苏 州 市 政 府 采 购</w:t>
      </w:r>
      <w:r/>
    </w:p>
    <w:p>
      <w:pPr>
        <w:jc w:val="center"/>
        <w:spacing w:line="276" w:lineRule="auto"/>
        <w:rPr>
          <w:rFonts w:ascii="黑体" w:hAnsi="黑体" w:eastAsia="黑体" w:cs="黑体"/>
          <w:b/>
          <w:color w:val="auto"/>
          <w:spacing w:val="40"/>
          <w:sz w:val="72"/>
          <w:szCs w:val="72"/>
          <w:highlight w:val="none"/>
        </w:rPr>
      </w:pPr>
      <w:r>
        <w:rPr>
          <w:rFonts w:hint="eastAsia" w:ascii="黑体" w:hAnsi="黑体" w:eastAsia="黑体" w:cs="黑体"/>
          <w:b/>
          <w:color w:val="auto"/>
          <w:spacing w:val="40"/>
          <w:sz w:val="72"/>
          <w:szCs w:val="72"/>
          <w:highlight w:val="none"/>
        </w:rPr>
        <w:t xml:space="preserve">竞争性磋商</w:t>
      </w:r>
      <w:r>
        <w:rPr>
          <w:rFonts w:hint="eastAsia" w:ascii="黑体" w:hAnsi="黑体" w:eastAsia="黑体" w:cs="黑体"/>
          <w:b/>
          <w:color w:val="auto"/>
          <w:spacing w:val="20"/>
          <w:sz w:val="72"/>
          <w:szCs w:val="72"/>
          <w:highlight w:val="none"/>
        </w:rPr>
        <w:t xml:space="preserve">文件</w:t>
      </w:r>
      <w:r/>
    </w:p>
    <w:p>
      <w:pPr>
        <w:ind w:firstLine="1606"/>
        <w:jc w:val="left"/>
        <w:spacing w:line="360" w:lineRule="auto"/>
        <w:rPr>
          <w:rFonts w:ascii="宋体" w:hAnsi="宋体"/>
          <w:b/>
          <w:color w:val="auto"/>
          <w:sz w:val="32"/>
          <w:highlight w:val="none"/>
        </w:rPr>
      </w:pPr>
      <w:r>
        <w:rPr>
          <w:rFonts w:ascii="宋体" w:hAnsi="宋体"/>
          <w:b/>
          <w:color w:val="auto"/>
          <w:sz w:val="32"/>
          <w:highlight w:val="none"/>
        </w:rPr>
      </w:r>
      <w:r/>
    </w:p>
    <w:p>
      <w:pPr>
        <w:ind w:firstLine="1606"/>
        <w:jc w:val="left"/>
        <w:spacing w:line="360" w:lineRule="auto"/>
        <w:rPr>
          <w:rFonts w:ascii="宋体" w:hAnsi="宋体"/>
          <w:b/>
          <w:color w:val="auto"/>
          <w:sz w:val="32"/>
          <w:highlight w:val="none"/>
        </w:rPr>
      </w:pPr>
      <w:r>
        <w:rPr>
          <w:rFonts w:ascii="宋体" w:hAnsi="宋体"/>
          <w:b/>
          <w:color w:val="auto"/>
          <w:sz w:val="32"/>
          <w:highlight w:val="none"/>
        </w:rPr>
      </w:r>
      <w:r/>
    </w:p>
    <w:p>
      <w:pPr>
        <w:ind w:firstLine="641"/>
        <w:jc w:val="left"/>
        <w:spacing w:line="480" w:lineRule="auto"/>
        <w:rPr>
          <w:rFonts w:hint="eastAsia" w:ascii="宋体" w:hAnsi="宋体" w:eastAsia="宋体"/>
          <w:b/>
          <w:color w:val="auto"/>
          <w:sz w:val="30"/>
          <w:szCs w:val="30"/>
          <w:highlight w:val="none"/>
          <w:lang w:eastAsia="zh-CN"/>
        </w:rPr>
      </w:pPr>
      <w:r>
        <w:rPr>
          <w:rFonts w:hint="eastAsia" w:ascii="宋体" w:hAnsi="宋体"/>
          <w:b/>
          <w:color w:val="auto"/>
          <w:sz w:val="30"/>
          <w:szCs w:val="30"/>
          <w:highlight w:val="none"/>
        </w:rPr>
        <w:t xml:space="preserve">采购编号：</w:t>
      </w:r>
      <w:r>
        <w:rPr>
          <w:rFonts w:hint="eastAsia" w:ascii="宋体" w:hAnsi="宋体"/>
          <w:b/>
          <w:color w:val="auto"/>
          <w:sz w:val="30"/>
          <w:szCs w:val="30"/>
          <w:highlight w:val="none"/>
          <w:lang w:eastAsia="zh-CN"/>
        </w:rPr>
        <w:t xml:space="preserve">JSZC-320500-SZSD-C2025-0077</w:t>
      </w:r>
      <w:r/>
    </w:p>
    <w:p>
      <w:pPr>
        <w:ind w:firstLine="641"/>
        <w:jc w:val="left"/>
        <w:spacing w:line="480" w:lineRule="auto"/>
        <w:rPr>
          <w:rFonts w:ascii="宋体" w:hAnsi="宋体"/>
          <w:b/>
          <w:color w:val="auto"/>
          <w:sz w:val="30"/>
          <w:szCs w:val="30"/>
          <w:highlight w:val="none"/>
        </w:rPr>
      </w:pPr>
      <w:r>
        <w:rPr>
          <w:rFonts w:hint="eastAsia" w:ascii="宋体" w:hAnsi="宋体"/>
          <w:b/>
          <w:color w:val="auto"/>
          <w:sz w:val="30"/>
          <w:szCs w:val="30"/>
          <w:highlight w:val="none"/>
        </w:rPr>
        <w:t xml:space="preserve">采购单位：苏州市公安局</w:t>
      </w:r>
      <w:r/>
    </w:p>
    <w:p>
      <w:pPr>
        <w:ind w:firstLine="641"/>
        <w:jc w:val="left"/>
        <w:spacing w:line="480" w:lineRule="auto"/>
        <w:rPr>
          <w:rFonts w:ascii="宋体" w:hAnsi="宋体"/>
          <w:b/>
          <w:color w:val="auto"/>
          <w:sz w:val="30"/>
          <w:szCs w:val="30"/>
          <w:highlight w:val="none"/>
        </w:rPr>
      </w:pPr>
      <w:r>
        <w:rPr>
          <w:rFonts w:hint="eastAsia" w:ascii="宋体" w:hAnsi="宋体"/>
          <w:b/>
          <w:color w:val="auto"/>
          <w:sz w:val="30"/>
          <w:szCs w:val="30"/>
          <w:highlight w:val="none"/>
        </w:rPr>
        <w:t xml:space="preserve">项目名称：苏州市公安局2025-2027年度视频摄制服务</w:t>
      </w:r>
      <w:r/>
    </w:p>
    <w:p>
      <w:pPr>
        <w:ind w:firstLine="641"/>
        <w:jc w:val="left"/>
        <w:spacing w:line="480" w:lineRule="auto"/>
        <w:rPr>
          <w:rFonts w:ascii="宋体" w:hAnsi="宋体"/>
          <w:b/>
          <w:color w:val="auto"/>
          <w:sz w:val="30"/>
          <w:szCs w:val="30"/>
          <w:highlight w:val="none"/>
        </w:rPr>
      </w:pPr>
      <w:r>
        <w:rPr>
          <w:rFonts w:hint="eastAsia" w:ascii="宋体" w:hAnsi="宋体"/>
          <w:b/>
          <w:color w:val="auto"/>
          <w:sz w:val="30"/>
          <w:szCs w:val="30"/>
          <w:highlight w:val="none"/>
        </w:rPr>
        <w:t xml:space="preserve">项目类别：服务类</w:t>
      </w:r>
      <w:r/>
    </w:p>
    <w:p>
      <w:pPr>
        <w:ind w:left="420" w:firstLine="420"/>
        <w:spacing w:after="120"/>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jc w:val="center"/>
        <w:rPr>
          <w:color w:val="auto"/>
          <w:highlight w:val="none"/>
        </w:rPr>
      </w:pPr>
      <w:r>
        <w:rPr>
          <w:rFonts w:ascii="宋体"/>
          <w:color w:val="auto"/>
          <w:sz w:val="30"/>
          <w:szCs w:val="30"/>
          <w:highlight w:val="none"/>
        </w:rPr>
        <mc:AlternateContent>
          <mc:Choice Requires="wpg">
            <w:drawing>
              <wp:inline xmlns:wp="http://schemas.openxmlformats.org/drawingml/2006/wordprocessingDrawing" distT="0" distB="0" distL="0" distR="0">
                <wp:extent cx="2552065" cy="1304925"/>
                <wp:effectExtent l="0" t="0" r="0" b="0"/>
                <wp:docPr id="3" name="图片 3"/>
                <wp:cNvGraphicFramePr/>
                <a:graphic xmlns:a="http://schemas.openxmlformats.org/drawingml/2006/main">
                  <a:graphicData uri="http://schemas.openxmlformats.org/drawingml/2006/picture">
                    <pic:pic xmlns:pic="http://schemas.openxmlformats.org/drawingml/2006/picture">
                      <pic:nvPicPr>
                        <pic:cNvPr id="3" name="图片 3"/>
                        <pic:cNvPicPr/>
                        <pic:nvPr/>
                      </pic:nvPicPr>
                      <pic:blipFill>
                        <a:blip r:embed="rId14"/>
                        <a:stretch/>
                      </pic:blipFill>
                      <pic:spPr bwMode="auto">
                        <a:xfrm>
                          <a:off x="0" y="0"/>
                          <a:ext cx="2552065" cy="13049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200.9pt;height:102.8pt;mso-wrap-distance-left:0.0pt;mso-wrap-distance-top:0.0pt;mso-wrap-distance-right:0.0pt;mso-wrap-distance-bottom:0.0pt;" stroked="f">
                <v:path textboxrect="0,0,0,0"/>
                <v:imagedata r:id="rId14" o:title=""/>
              </v:shape>
            </w:pict>
          </mc:Fallback>
        </mc:AlternateContent>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rFonts w:ascii="宋体"/>
          <w:b/>
          <w:color w:val="auto"/>
          <w:highlight w:val="none"/>
        </w:rPr>
      </w:pPr>
      <w:r>
        <w:rPr>
          <w:rFonts w:ascii="宋体"/>
          <w:b/>
          <w:color w:val="auto"/>
          <w:highlight w:val="none"/>
        </w:rPr>
      </w:r>
      <w:r/>
    </w:p>
    <w:p>
      <w:pPr>
        <w:jc w:val="center"/>
        <w:spacing w:line="360" w:lineRule="auto"/>
        <w:rPr>
          <w:rFonts w:ascii="宋体" w:hAnsi="宋体"/>
          <w:b/>
          <w:color w:val="auto"/>
          <w:sz w:val="32"/>
          <w:highlight w:val="none"/>
        </w:rPr>
      </w:pPr>
      <w:r>
        <w:rPr>
          <w:rFonts w:hint="eastAsia" w:ascii="宋体" w:hAnsi="宋体"/>
          <w:b/>
          <w:color w:val="auto"/>
          <w:sz w:val="32"/>
          <w:highlight w:val="none"/>
        </w:rPr>
        <w:t xml:space="preserve">苏州时代招投标有限公司</w:t>
      </w:r>
      <w:r/>
    </w:p>
    <w:p>
      <w:pPr>
        <w:jc w:val="center"/>
        <w:spacing w:line="360" w:lineRule="auto"/>
        <w:rPr>
          <w:rFonts w:ascii="宋体" w:hAnsi="宋体"/>
          <w:b/>
          <w:color w:val="auto"/>
          <w:sz w:val="32"/>
          <w:highlight w:val="none"/>
        </w:rPr>
      </w:pPr>
      <w:r>
        <w:rPr>
          <w:rFonts w:hint="eastAsia" w:ascii="宋体" w:hAnsi="宋体"/>
          <w:b/>
          <w:color w:val="auto"/>
          <w:sz w:val="32"/>
          <w:highlight w:val="none"/>
        </w:rPr>
        <w:t xml:space="preserve">二〇二五年十二月</w:t>
      </w:r>
      <w:r/>
    </w:p>
    <w:p>
      <w:pPr>
        <w:rPr>
          <w:rFonts w:ascii="宋体" w:hAnsi="宋体"/>
          <w:b/>
          <w:color w:val="auto"/>
          <w:sz w:val="32"/>
          <w:highlight w:val="none"/>
        </w:rPr>
      </w:pPr>
      <w:r>
        <w:rPr>
          <w:rFonts w:hint="eastAsia" w:ascii="宋体" w:hAnsi="宋体"/>
          <w:b/>
          <w:color w:val="auto"/>
          <w:sz w:val="32"/>
          <w:highlight w:val="none"/>
        </w:rPr>
        <w:br w:type="page" w:clear="all"/>
      </w:r>
      <w:r/>
    </w:p>
    <w:p>
      <w:pPr>
        <w:jc w:val="center"/>
        <w:rPr>
          <w:rFonts w:ascii="宋体" w:hAnsi="宋体" w:cs="宋体"/>
          <w:color w:val="auto"/>
          <w:spacing w:val="20"/>
          <w:sz w:val="36"/>
          <w:highlight w:val="none"/>
        </w:rPr>
      </w:pPr>
      <w:r>
        <w:rPr>
          <w:rFonts w:hint="eastAsia" w:ascii="宋体" w:hAnsi="宋体" w:cs="宋体"/>
          <w:color w:val="auto"/>
          <w:spacing w:val="20"/>
          <w:sz w:val="36"/>
          <w:highlight w:val="none"/>
        </w:rPr>
        <w:t xml:space="preserve">前 附 表</w:t>
      </w:r>
      <w:r/>
    </w:p>
    <w:tbl>
      <w:tblPr>
        <w:tblStyle w:val="745"/>
        <w:tblW w:w="919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66"/>
        <w:gridCol w:w="1522"/>
        <w:gridCol w:w="6908"/>
      </w:tblGrid>
      <w:tr>
        <w:trPr>
          <w:jc w:val="center"/>
          <w:trHeight w:val="533"/>
        </w:trPr>
        <w:tc>
          <w:tcPr>
            <w:tcW w:w="766" w:type="dxa"/>
            <w:vAlign w:val="center"/>
            <w:textDirection w:val="lrTb"/>
            <w:noWrap w:val="false"/>
          </w:tcPr>
          <w:p>
            <w:pPr>
              <w:spacing w:line="360" w:lineRule="exact"/>
              <w:rPr>
                <w:rFonts w:ascii="宋体" w:hAnsi="宋体" w:cs="宋体"/>
                <w:b/>
                <w:color w:val="auto"/>
                <w:sz w:val="24"/>
                <w:highlight w:val="none"/>
              </w:rPr>
            </w:pPr>
            <w:r>
              <w:rPr>
                <w:rFonts w:hint="eastAsia" w:ascii="宋体" w:hAnsi="宋体" w:cs="宋体"/>
                <w:b/>
                <w:color w:val="auto"/>
                <w:sz w:val="24"/>
                <w:highlight w:val="none"/>
              </w:rPr>
              <w:t xml:space="preserve">序号</w:t>
            </w:r>
            <w:r/>
          </w:p>
        </w:tc>
        <w:tc>
          <w:tcPr>
            <w:tcW w:w="1522" w:type="dxa"/>
            <w:vAlign w:val="center"/>
            <w:textDirection w:val="lrTb"/>
            <w:noWrap w:val="false"/>
          </w:tcPr>
          <w:p>
            <w:pPr>
              <w:jc w:val="center"/>
              <w:spacing w:line="360" w:lineRule="exact"/>
              <w:rPr>
                <w:rFonts w:ascii="宋体" w:hAnsi="宋体" w:cs="宋体"/>
                <w:b/>
                <w:color w:val="auto"/>
                <w:sz w:val="24"/>
                <w:highlight w:val="none"/>
              </w:rPr>
            </w:pPr>
            <w:r>
              <w:rPr>
                <w:rFonts w:hint="eastAsia" w:ascii="宋体" w:hAnsi="宋体" w:cs="宋体"/>
                <w:b/>
                <w:color w:val="auto"/>
                <w:sz w:val="24"/>
                <w:highlight w:val="none"/>
              </w:rPr>
              <w:t xml:space="preserve">项目内容</w:t>
            </w:r>
            <w:r/>
          </w:p>
        </w:tc>
        <w:tc>
          <w:tcPr>
            <w:tcW w:w="6908" w:type="dxa"/>
            <w:vAlign w:val="center"/>
            <w:textDirection w:val="lrTb"/>
            <w:noWrap w:val="false"/>
          </w:tcPr>
          <w:p>
            <w:pPr>
              <w:jc w:val="center"/>
              <w:spacing w:line="360" w:lineRule="exact"/>
              <w:rPr>
                <w:rFonts w:ascii="宋体" w:hAnsi="宋体" w:cs="宋体"/>
                <w:b/>
                <w:color w:val="auto"/>
                <w:sz w:val="24"/>
                <w:highlight w:val="none"/>
              </w:rPr>
            </w:pPr>
            <w:r>
              <w:rPr>
                <w:rFonts w:hint="eastAsia" w:ascii="宋体" w:hAnsi="宋体" w:cs="宋体"/>
                <w:b/>
                <w:color w:val="auto"/>
                <w:sz w:val="24"/>
                <w:highlight w:val="none"/>
              </w:rPr>
              <w:t xml:space="preserve">内容规定</w:t>
            </w:r>
            <w:r/>
          </w:p>
        </w:tc>
      </w:tr>
      <w:tr>
        <w:trPr>
          <w:jc w:val="center"/>
          <w:trHeight w:val="533"/>
        </w:trPr>
        <w:tc>
          <w:tcPr>
            <w:tcW w:w="766" w:type="dxa"/>
            <w:vAlign w:val="center"/>
            <w:textDirection w:val="lrTb"/>
            <w:noWrap w:val="false"/>
          </w:tcPr>
          <w:p>
            <w:pPr>
              <w:jc w:val="center"/>
              <w:spacing w:line="360" w:lineRule="exact"/>
              <w:rPr>
                <w:rFonts w:ascii="宋体" w:hAnsi="宋体" w:cs="宋体"/>
                <w:color w:val="auto"/>
                <w:sz w:val="24"/>
                <w:highlight w:val="none"/>
              </w:rPr>
            </w:pPr>
            <w:r>
              <w:rPr>
                <w:rFonts w:hint="eastAsia" w:ascii="宋体" w:hAnsi="宋体" w:cs="宋体"/>
                <w:color w:val="auto"/>
                <w:sz w:val="24"/>
                <w:highlight w:val="none"/>
              </w:rPr>
              <w:t xml:space="preserve">1</w:t>
            </w:r>
            <w:r/>
          </w:p>
        </w:tc>
        <w:tc>
          <w:tcPr>
            <w:tcW w:w="1522" w:type="dxa"/>
            <w:vAlign w:val="center"/>
            <w:textDirection w:val="lrTb"/>
            <w:noWrap w:val="false"/>
          </w:tcPr>
          <w:p>
            <w:pPr>
              <w:jc w:val="left"/>
              <w:spacing w:line="360" w:lineRule="exact"/>
              <w:rPr>
                <w:rFonts w:ascii="宋体" w:hAnsi="宋体" w:cs="宋体"/>
                <w:color w:val="auto"/>
                <w:sz w:val="24"/>
                <w:highlight w:val="none"/>
              </w:rPr>
            </w:pPr>
            <w:r>
              <w:rPr>
                <w:rFonts w:hint="eastAsia" w:ascii="宋体" w:hAnsi="宋体" w:cs="宋体"/>
                <w:color w:val="auto"/>
                <w:sz w:val="24"/>
                <w:highlight w:val="none"/>
              </w:rPr>
              <w:t xml:space="preserve">项目编号</w:t>
            </w:r>
            <w:r/>
          </w:p>
        </w:tc>
        <w:tc>
          <w:tcPr>
            <w:tcW w:w="6908" w:type="dxa"/>
            <w:vAlign w:val="center"/>
            <w:textDirection w:val="lrTb"/>
            <w:noWrap w:val="false"/>
          </w:tcPr>
          <w:p>
            <w:pPr>
              <w:jc w:val="left"/>
              <w:spacing w:line="36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lang w:eastAsia="zh-CN"/>
              </w:rPr>
              <w:t xml:space="preserve">JSZC-320500-SZSD-C2025-0077</w:t>
            </w:r>
            <w:r/>
          </w:p>
        </w:tc>
      </w:tr>
      <w:tr>
        <w:trPr>
          <w:jc w:val="center"/>
          <w:trHeight w:val="533"/>
        </w:trPr>
        <w:tc>
          <w:tcPr>
            <w:tcW w:w="766" w:type="dxa"/>
            <w:vAlign w:val="center"/>
            <w:textDirection w:val="lrTb"/>
            <w:noWrap w:val="false"/>
          </w:tcPr>
          <w:p>
            <w:pPr>
              <w:jc w:val="center"/>
              <w:spacing w:line="360" w:lineRule="exact"/>
              <w:rPr>
                <w:rFonts w:ascii="宋体" w:hAnsi="宋体" w:cs="宋体"/>
                <w:color w:val="auto"/>
                <w:sz w:val="24"/>
                <w:highlight w:val="none"/>
              </w:rPr>
            </w:pPr>
            <w:r>
              <w:rPr>
                <w:rFonts w:hint="eastAsia" w:ascii="宋体" w:hAnsi="宋体" w:cs="宋体"/>
                <w:color w:val="auto"/>
                <w:sz w:val="24"/>
                <w:highlight w:val="none"/>
              </w:rPr>
              <w:t xml:space="preserve">2</w:t>
            </w:r>
            <w:r/>
          </w:p>
        </w:tc>
        <w:tc>
          <w:tcPr>
            <w:tcW w:w="1522" w:type="dxa"/>
            <w:vAlign w:val="center"/>
            <w:textDirection w:val="lrTb"/>
            <w:noWrap w:val="false"/>
          </w:tcPr>
          <w:p>
            <w:pPr>
              <w:jc w:val="center"/>
              <w:spacing w:line="360" w:lineRule="exact"/>
              <w:rPr>
                <w:rFonts w:ascii="宋体" w:hAnsi="宋体" w:cs="宋体"/>
                <w:color w:val="auto"/>
                <w:sz w:val="24"/>
                <w:highlight w:val="none"/>
              </w:rPr>
            </w:pPr>
            <w:r>
              <w:rPr>
                <w:rFonts w:hint="eastAsia" w:ascii="宋体" w:hAnsi="宋体" w:cs="宋体"/>
                <w:color w:val="auto"/>
                <w:sz w:val="24"/>
                <w:highlight w:val="none"/>
              </w:rPr>
              <w:t xml:space="preserve">项目名称</w:t>
            </w:r>
            <w:r/>
          </w:p>
        </w:tc>
        <w:tc>
          <w:tcPr>
            <w:tcW w:w="6908" w:type="dxa"/>
            <w:vAlign w:val="center"/>
            <w:textDirection w:val="lrTb"/>
            <w:noWrap w:val="false"/>
          </w:tcPr>
          <w:p>
            <w:pPr>
              <w:jc w:val="left"/>
              <w:spacing w:line="360" w:lineRule="exact"/>
              <w:rPr>
                <w:rFonts w:ascii="宋体" w:hAnsi="宋体" w:cs="宋体"/>
                <w:color w:val="auto"/>
                <w:sz w:val="24"/>
                <w:highlight w:val="none"/>
              </w:rPr>
            </w:pPr>
            <w:r>
              <w:rPr>
                <w:rFonts w:hint="eastAsia" w:ascii="宋体" w:hAnsi="宋体" w:cs="宋体"/>
                <w:color w:val="auto"/>
                <w:sz w:val="24"/>
                <w:highlight w:val="none"/>
              </w:rPr>
              <w:t xml:space="preserve">苏州市公安局2025-2027年度视频摄制服务</w:t>
            </w:r>
            <w:r/>
          </w:p>
        </w:tc>
      </w:tr>
      <w:tr>
        <w:trPr>
          <w:jc w:val="center"/>
          <w:trHeight w:val="533"/>
        </w:trPr>
        <w:tc>
          <w:tcPr>
            <w:tcW w:w="766" w:type="dxa"/>
            <w:vAlign w:val="center"/>
            <w:textDirection w:val="lrTb"/>
            <w:noWrap w:val="false"/>
          </w:tcPr>
          <w:p>
            <w:pPr>
              <w:jc w:val="center"/>
              <w:spacing w:line="360" w:lineRule="exact"/>
              <w:rPr>
                <w:rFonts w:ascii="宋体" w:hAnsi="宋体" w:cs="宋体"/>
                <w:color w:val="auto"/>
                <w:sz w:val="24"/>
                <w:highlight w:val="none"/>
              </w:rPr>
            </w:pPr>
            <w:r>
              <w:rPr>
                <w:rFonts w:hint="eastAsia" w:ascii="宋体" w:hAnsi="宋体" w:cs="宋体"/>
                <w:color w:val="auto"/>
                <w:sz w:val="24"/>
                <w:highlight w:val="none"/>
              </w:rPr>
              <w:t xml:space="preserve">3</w:t>
            </w:r>
            <w:r/>
          </w:p>
        </w:tc>
        <w:tc>
          <w:tcPr>
            <w:tcW w:w="1522" w:type="dxa"/>
            <w:vAlign w:val="center"/>
            <w:textDirection w:val="lrTb"/>
            <w:noWrap w:val="false"/>
          </w:tcPr>
          <w:p>
            <w:pPr>
              <w:jc w:val="center"/>
              <w:spacing w:line="360" w:lineRule="exact"/>
              <w:rPr>
                <w:rFonts w:ascii="宋体" w:hAnsi="宋体" w:cs="宋体"/>
                <w:color w:val="auto"/>
                <w:sz w:val="24"/>
                <w:highlight w:val="none"/>
              </w:rPr>
            </w:pPr>
            <w:r>
              <w:rPr>
                <w:rFonts w:hint="eastAsia" w:ascii="宋体" w:hAnsi="宋体" w:cs="宋体"/>
                <w:color w:val="auto"/>
                <w:sz w:val="24"/>
                <w:highlight w:val="none"/>
              </w:rPr>
              <w:t xml:space="preserve">响应文件 有效期</w:t>
            </w:r>
            <w:r/>
          </w:p>
        </w:tc>
        <w:tc>
          <w:tcPr>
            <w:tcW w:w="6908" w:type="dxa"/>
            <w:vAlign w:val="center"/>
            <w:textDirection w:val="lrTb"/>
            <w:noWrap w:val="false"/>
          </w:tcPr>
          <w:p>
            <w:pPr>
              <w:spacing w:line="360" w:lineRule="exact"/>
              <w:rPr>
                <w:rFonts w:ascii="宋体" w:hAnsi="宋体" w:cs="宋体"/>
                <w:color w:val="auto"/>
                <w:sz w:val="24"/>
                <w:highlight w:val="none"/>
              </w:rPr>
            </w:pPr>
            <w:r>
              <w:rPr>
                <w:rFonts w:hint="eastAsia" w:ascii="宋体" w:hAnsi="宋体" w:cs="宋体"/>
                <w:color w:val="auto"/>
                <w:sz w:val="24"/>
                <w:highlight w:val="none"/>
              </w:rPr>
              <w:t xml:space="preserve">响应文件提交截止之日起九十天（日历日）</w:t>
            </w:r>
            <w:r/>
          </w:p>
        </w:tc>
      </w:tr>
      <w:tr>
        <w:trPr>
          <w:jc w:val="center"/>
          <w:trHeight w:val="533"/>
        </w:trPr>
        <w:tc>
          <w:tcPr>
            <w:tcW w:w="766" w:type="dxa"/>
            <w:vAlign w:val="center"/>
            <w:textDirection w:val="lrTb"/>
            <w:noWrap w:val="false"/>
          </w:tcPr>
          <w:p>
            <w:pPr>
              <w:jc w:val="center"/>
              <w:spacing w:line="360" w:lineRule="exact"/>
              <w:rPr>
                <w:rFonts w:ascii="宋体" w:hAnsi="宋体" w:cs="宋体"/>
                <w:color w:val="auto"/>
                <w:sz w:val="24"/>
                <w:highlight w:val="none"/>
              </w:rPr>
            </w:pPr>
            <w:r>
              <w:rPr>
                <w:rFonts w:hint="eastAsia" w:ascii="宋体" w:hAnsi="宋体" w:cs="宋体"/>
                <w:color w:val="auto"/>
                <w:sz w:val="24"/>
                <w:highlight w:val="none"/>
              </w:rPr>
              <w:t xml:space="preserve">4</w:t>
            </w:r>
            <w:r/>
          </w:p>
        </w:tc>
        <w:tc>
          <w:tcPr>
            <w:tcW w:w="1522" w:type="dxa"/>
            <w:vAlign w:val="center"/>
            <w:textDirection w:val="lrTb"/>
            <w:noWrap w:val="false"/>
          </w:tcPr>
          <w:p>
            <w:pPr>
              <w:jc w:val="center"/>
              <w:spacing w:line="360" w:lineRule="exact"/>
              <w:rPr>
                <w:rFonts w:ascii="宋体" w:hAnsi="宋体" w:cs="宋体"/>
                <w:color w:val="auto"/>
                <w:sz w:val="24"/>
                <w:highlight w:val="none"/>
              </w:rPr>
            </w:pPr>
            <w:r>
              <w:rPr>
                <w:rFonts w:hint="eastAsia" w:ascii="宋体" w:hAnsi="宋体" w:cs="宋体"/>
                <w:color w:val="auto"/>
                <w:sz w:val="24"/>
                <w:highlight w:val="none"/>
              </w:rPr>
              <w:t xml:space="preserve">磋商保证金</w:t>
            </w:r>
            <w:r/>
          </w:p>
        </w:tc>
        <w:tc>
          <w:tcPr>
            <w:tcW w:w="6908" w:type="dxa"/>
            <w:vAlign w:val="center"/>
            <w:textDirection w:val="lrTb"/>
            <w:noWrap w:val="false"/>
          </w:tcPr>
          <w:p>
            <w:pPr>
              <w:jc w:val="left"/>
              <w:spacing w:line="360" w:lineRule="exact"/>
              <w:rPr>
                <w:rFonts w:ascii="宋体" w:hAnsi="宋体" w:cs="宋体"/>
                <w:color w:val="auto"/>
                <w:sz w:val="24"/>
                <w:highlight w:val="none"/>
              </w:rPr>
            </w:pPr>
            <w:r>
              <w:rPr>
                <w:rFonts w:hint="eastAsia" w:ascii="宋体" w:hAnsi="宋体"/>
                <w:color w:val="auto"/>
                <w:sz w:val="24"/>
                <w:highlight w:val="none"/>
                <w:lang w:val="zh-CN"/>
              </w:rPr>
              <w:t xml:space="preserve">本项目免收磋商保证金。</w:t>
            </w:r>
            <w:r/>
          </w:p>
        </w:tc>
      </w:tr>
      <w:tr>
        <w:trPr>
          <w:jc w:val="center"/>
          <w:trHeight w:val="533"/>
        </w:trPr>
        <w:tc>
          <w:tcPr>
            <w:tcW w:w="766" w:type="dxa"/>
            <w:vAlign w:val="center"/>
            <w:textDirection w:val="lrTb"/>
            <w:noWrap w:val="false"/>
          </w:tcPr>
          <w:p>
            <w:pPr>
              <w:jc w:val="center"/>
              <w:spacing w:line="360" w:lineRule="exact"/>
              <w:rPr>
                <w:rFonts w:ascii="宋体" w:hAnsi="宋体" w:cs="宋体"/>
                <w:color w:val="auto"/>
                <w:sz w:val="24"/>
                <w:highlight w:val="none"/>
              </w:rPr>
            </w:pPr>
            <w:r>
              <w:rPr>
                <w:rFonts w:hint="eastAsia" w:ascii="宋体" w:hAnsi="宋体" w:cs="宋体"/>
                <w:color w:val="auto"/>
                <w:sz w:val="24"/>
                <w:highlight w:val="none"/>
              </w:rPr>
              <w:t xml:space="preserve">5</w:t>
            </w:r>
            <w:r/>
          </w:p>
        </w:tc>
        <w:tc>
          <w:tcPr>
            <w:tcW w:w="1522" w:type="dxa"/>
            <w:vAlign w:val="center"/>
            <w:textDirection w:val="lrTb"/>
            <w:noWrap w:val="false"/>
          </w:tcPr>
          <w:p>
            <w:pPr>
              <w:jc w:val="center"/>
              <w:spacing w:line="360" w:lineRule="exact"/>
              <w:rPr>
                <w:rFonts w:ascii="宋体" w:hAnsi="宋体" w:cs="宋体"/>
                <w:color w:val="auto"/>
                <w:sz w:val="24"/>
                <w:highlight w:val="none"/>
              </w:rPr>
            </w:pPr>
            <w:r>
              <w:rPr>
                <w:rFonts w:hint="eastAsia" w:ascii="宋体" w:hAnsi="宋体" w:cs="宋体"/>
                <w:color w:val="auto"/>
                <w:sz w:val="24"/>
                <w:highlight w:val="none"/>
              </w:rPr>
              <w:t xml:space="preserve">磋商文件</w:t>
            </w:r>
            <w:r/>
          </w:p>
        </w:tc>
        <w:tc>
          <w:tcPr>
            <w:tcW w:w="6908" w:type="dxa"/>
            <w:vAlign w:val="center"/>
            <w:textDirection w:val="lrTb"/>
            <w:noWrap w:val="false"/>
          </w:tcPr>
          <w:p>
            <w:pPr>
              <w:spacing w:line="360" w:lineRule="exact"/>
              <w:rPr>
                <w:rFonts w:ascii="宋体" w:hAnsi="宋体" w:cs="宋体"/>
                <w:color w:val="auto"/>
                <w:sz w:val="24"/>
                <w:highlight w:val="none"/>
              </w:rPr>
            </w:pPr>
            <w:r>
              <w:rPr>
                <w:rFonts w:ascii="宋体" w:hAnsi="宋体" w:cs="宋体"/>
                <w:color w:val="auto"/>
                <w:sz w:val="24"/>
                <w:highlight w:val="none"/>
              </w:rPr>
              <w:t xml:space="preserve">本项目采用电子响应文件，供应商按照采购文件要求制作上传电子响应文件，供应商无需提供纸质响应文件。</w:t>
            </w:r>
            <w:r/>
          </w:p>
        </w:tc>
      </w:tr>
      <w:tr>
        <w:trPr>
          <w:jc w:val="center"/>
          <w:trHeight w:val="533"/>
        </w:trPr>
        <w:tc>
          <w:tcPr>
            <w:tcW w:w="766" w:type="dxa"/>
            <w:vAlign w:val="center"/>
            <w:textDirection w:val="lrTb"/>
            <w:noWrap w:val="false"/>
          </w:tcPr>
          <w:p>
            <w:pPr>
              <w:jc w:val="center"/>
              <w:spacing w:line="360" w:lineRule="exact"/>
              <w:rPr>
                <w:rFonts w:ascii="宋体" w:hAnsi="宋体" w:cs="宋体"/>
                <w:color w:val="auto"/>
                <w:sz w:val="24"/>
                <w:highlight w:val="none"/>
              </w:rPr>
            </w:pPr>
            <w:r>
              <w:rPr>
                <w:rFonts w:hint="eastAsia" w:ascii="宋体" w:hAnsi="宋体" w:cs="宋体"/>
                <w:color w:val="auto"/>
                <w:sz w:val="24"/>
                <w:highlight w:val="none"/>
              </w:rPr>
              <w:t xml:space="preserve">6</w:t>
            </w:r>
            <w:r/>
          </w:p>
        </w:tc>
        <w:tc>
          <w:tcPr>
            <w:tcW w:w="1522" w:type="dxa"/>
            <w:vAlign w:val="center"/>
            <w:textDirection w:val="lrTb"/>
            <w:noWrap w:val="false"/>
          </w:tcPr>
          <w:p>
            <w:pPr>
              <w:jc w:val="center"/>
              <w:spacing w:line="360" w:lineRule="exact"/>
              <w:rPr>
                <w:rFonts w:ascii="宋体" w:hAnsi="宋体" w:cs="宋体"/>
                <w:color w:val="auto"/>
                <w:sz w:val="24"/>
                <w:highlight w:val="none"/>
              </w:rPr>
            </w:pPr>
            <w:r>
              <w:rPr>
                <w:rFonts w:hint="eastAsia" w:ascii="宋体" w:hAnsi="宋体" w:cs="宋体"/>
                <w:color w:val="auto"/>
                <w:sz w:val="24"/>
                <w:highlight w:val="none"/>
              </w:rPr>
              <w:t xml:space="preserve">响应文件提交截止时间</w:t>
            </w:r>
            <w:r/>
          </w:p>
        </w:tc>
        <w:tc>
          <w:tcPr>
            <w:tcW w:w="6908" w:type="dxa"/>
            <w:vAlign w:val="center"/>
            <w:textDirection w:val="lrTb"/>
            <w:noWrap w:val="false"/>
          </w:tcPr>
          <w:p>
            <w:pPr>
              <w:spacing w:line="360" w:lineRule="exact"/>
              <w:rPr>
                <w:rFonts w:ascii="宋体" w:hAnsi="宋体" w:cs="宋体"/>
                <w:color w:val="auto"/>
                <w:sz w:val="24"/>
                <w:highlight w:val="none"/>
              </w:rPr>
            </w:pPr>
            <w:r>
              <w:rPr>
                <w:rFonts w:hint="eastAsia" w:ascii="宋体" w:hAnsi="宋体" w:cs="宋体"/>
                <w:color w:val="auto"/>
                <w:sz w:val="24"/>
                <w:highlight w:val="none"/>
              </w:rPr>
              <w:t xml:space="preserve">响应文件提交截止时间：</w:t>
            </w:r>
            <w:r>
              <w:rPr>
                <w:rFonts w:hint="eastAsia" w:ascii="宋体" w:hAnsi="宋体" w:cs="宋体"/>
                <w:color w:val="auto"/>
                <w:sz w:val="24"/>
                <w:highlight w:val="none"/>
                <w:lang w:eastAsia="zh-CN"/>
              </w:rPr>
              <w:t xml:space="preserve">2026年1月26日13</w:t>
            </w:r>
            <w:r>
              <w:rPr>
                <w:rFonts w:hint="eastAsia" w:ascii="宋体" w:hAnsi="宋体" w:cs="宋体"/>
                <w:color w:val="auto"/>
                <w:sz w:val="24"/>
                <w:highlight w:val="none"/>
              </w:rPr>
              <w:t xml:space="preserve">:30（北京时间）</w:t>
            </w:r>
            <w:r/>
          </w:p>
          <w:p>
            <w:pPr>
              <w:spacing w:line="360" w:lineRule="exact"/>
              <w:rPr>
                <w:rFonts w:ascii="宋体" w:hAnsi="宋体" w:cs="宋体"/>
                <w:b/>
                <w:color w:val="auto"/>
                <w:sz w:val="24"/>
                <w:highlight w:val="none"/>
              </w:rPr>
            </w:pPr>
            <w:r>
              <w:rPr>
                <w:rFonts w:hint="eastAsia" w:ascii="宋体" w:hAnsi="宋体" w:cs="宋体"/>
                <w:b/>
                <w:color w:val="auto"/>
                <w:sz w:val="24"/>
                <w:highlight w:val="none"/>
              </w:rPr>
              <w:t xml:space="preserve">响应文件必须在截止时间前完成提交（上传），逾期提交（上传）的响应文件恕不接受。</w:t>
            </w:r>
            <w:r/>
          </w:p>
        </w:tc>
      </w:tr>
      <w:tr>
        <w:trPr>
          <w:jc w:val="center"/>
          <w:trHeight w:val="533"/>
        </w:trPr>
        <w:tc>
          <w:tcPr>
            <w:tcW w:w="766" w:type="dxa"/>
            <w:vAlign w:val="center"/>
            <w:textDirection w:val="lrTb"/>
            <w:noWrap w:val="false"/>
          </w:tcPr>
          <w:p>
            <w:pPr>
              <w:jc w:val="center"/>
              <w:spacing w:line="360" w:lineRule="exact"/>
              <w:rPr>
                <w:rFonts w:ascii="宋体" w:hAnsi="宋体" w:cs="宋体"/>
                <w:color w:val="auto"/>
                <w:sz w:val="24"/>
                <w:highlight w:val="none"/>
              </w:rPr>
            </w:pPr>
            <w:r>
              <w:rPr>
                <w:rFonts w:ascii="宋体" w:hAnsi="宋体" w:cs="宋体"/>
                <w:color w:val="auto"/>
                <w:sz w:val="24"/>
                <w:highlight w:val="none"/>
              </w:rPr>
              <w:t xml:space="preserve">7</w:t>
            </w:r>
            <w:r/>
          </w:p>
        </w:tc>
        <w:tc>
          <w:tcPr>
            <w:tcW w:w="1522" w:type="dxa"/>
            <w:vAlign w:val="center"/>
            <w:textDirection w:val="lrTb"/>
            <w:noWrap w:val="false"/>
          </w:tcPr>
          <w:p>
            <w:pPr>
              <w:jc w:val="center"/>
              <w:spacing w:line="360" w:lineRule="exact"/>
              <w:rPr>
                <w:rFonts w:ascii="宋体" w:hAnsi="宋体" w:cs="宋体"/>
                <w:color w:val="auto"/>
                <w:sz w:val="24"/>
                <w:highlight w:val="none"/>
              </w:rPr>
            </w:pPr>
            <w:r>
              <w:rPr>
                <w:rFonts w:hint="eastAsia" w:ascii="宋体" w:hAnsi="宋体" w:cs="宋体"/>
                <w:color w:val="auto"/>
                <w:sz w:val="24"/>
                <w:highlight w:val="none"/>
              </w:rPr>
              <w:t xml:space="preserve">磋商时间</w:t>
            </w:r>
            <w:r/>
          </w:p>
          <w:p>
            <w:pPr>
              <w:jc w:val="center"/>
              <w:spacing w:line="360" w:lineRule="exact"/>
              <w:rPr>
                <w:rFonts w:ascii="宋体" w:hAnsi="宋体" w:cs="宋体"/>
                <w:color w:val="auto"/>
                <w:sz w:val="24"/>
                <w:highlight w:val="none"/>
              </w:rPr>
            </w:pPr>
            <w:r>
              <w:rPr>
                <w:rFonts w:hint="eastAsia" w:ascii="宋体" w:hAnsi="宋体" w:cs="宋体"/>
                <w:color w:val="auto"/>
                <w:sz w:val="24"/>
                <w:highlight w:val="none"/>
              </w:rPr>
              <w:t xml:space="preserve">地点</w:t>
            </w:r>
            <w:r/>
          </w:p>
        </w:tc>
        <w:tc>
          <w:tcPr>
            <w:tcW w:w="6908" w:type="dxa"/>
            <w:vAlign w:val="center"/>
            <w:textDirection w:val="lrTb"/>
            <w:noWrap w:val="false"/>
          </w:tcPr>
          <w:p>
            <w:pPr>
              <w:spacing w:line="360" w:lineRule="exact"/>
              <w:rPr>
                <w:rFonts w:ascii="宋体" w:hAnsi="宋体" w:cs="宋体"/>
                <w:color w:val="auto"/>
                <w:sz w:val="24"/>
                <w:highlight w:val="none"/>
              </w:rPr>
            </w:pPr>
            <w:r>
              <w:rPr>
                <w:rFonts w:hint="eastAsia" w:ascii="宋体" w:hAnsi="宋体" w:cs="宋体"/>
                <w:color w:val="auto"/>
                <w:sz w:val="24"/>
                <w:highlight w:val="none"/>
                <w:lang w:eastAsia="zh-CN"/>
              </w:rPr>
            </w:r>
            <w:r>
              <w:rPr>
                <w:rFonts w:hint="eastAsia" w:ascii="宋体" w:hAnsi="宋体" w:cs="宋体"/>
                <w:color w:val="auto"/>
                <w:sz w:val="24"/>
                <w:highlight w:val="none"/>
                <w:lang w:eastAsia="zh-CN"/>
              </w:rPr>
              <w:t xml:space="preserve">2026年1月26日</w:t>
            </w:r>
            <w:r>
              <w:rPr>
                <w:rFonts w:hint="eastAsia" w:ascii="宋体" w:hAnsi="宋体" w:cs="宋体"/>
                <w:color w:val="auto"/>
                <w:sz w:val="24"/>
                <w:highlight w:val="none"/>
                <w:lang w:eastAsia="zh-CN"/>
              </w:rPr>
              <w:t xml:space="preserve">13</w:t>
            </w:r>
            <w:r>
              <w:rPr>
                <w:rFonts w:hint="eastAsia" w:ascii="宋体" w:hAnsi="宋体" w:cs="宋体"/>
                <w:color w:val="auto"/>
                <w:sz w:val="24"/>
                <w:highlight w:val="none"/>
              </w:rPr>
              <w:t xml:space="preserve">:30（北京时间）</w:t>
            </w:r>
            <w:r/>
          </w:p>
          <w:p>
            <w:pPr>
              <w:spacing w:line="360" w:lineRule="exact"/>
              <w:rPr>
                <w:rFonts w:ascii="宋体" w:hAnsi="宋体" w:cs="宋体"/>
                <w:color w:val="auto"/>
                <w:sz w:val="24"/>
                <w:highlight w:val="none"/>
              </w:rPr>
            </w:pPr>
            <w:r>
              <w:rPr>
                <w:rFonts w:hint="eastAsia" w:ascii="宋体" w:hAnsi="宋体" w:cs="宋体"/>
                <w:color w:val="auto"/>
                <w:sz w:val="24"/>
                <w:highlight w:val="none"/>
              </w:rPr>
              <w:t xml:space="preserve">“苏采云”系统（网址：http://jszfcg.jsczt.cn/）</w:t>
            </w:r>
            <w:r/>
          </w:p>
          <w:p>
            <w:pPr>
              <w:spacing w:line="360" w:lineRule="exact"/>
              <w:rPr>
                <w:rFonts w:ascii="宋体" w:hAnsi="宋体" w:cs="宋体"/>
                <w:b/>
                <w:color w:val="auto"/>
                <w:sz w:val="24"/>
                <w:highlight w:val="none"/>
              </w:rPr>
            </w:pPr>
            <w:r>
              <w:rPr>
                <w:rFonts w:hint="eastAsia" w:ascii="宋体" w:hAnsi="宋体" w:cs="宋体"/>
                <w:b/>
                <w:color w:val="auto"/>
                <w:sz w:val="24"/>
                <w:highlight w:val="none"/>
              </w:rPr>
              <w:t xml:space="preserve">本项目为不见面磋商项目，开启阶段供应商在【供应商解密】环节必须使用CA证书解密电子响应文件，如在系统规定的解密时间内未能完成解密的视为放弃参与本项目。</w:t>
            </w:r>
            <w:r/>
          </w:p>
        </w:tc>
      </w:tr>
      <w:tr>
        <w:trPr>
          <w:jc w:val="center"/>
          <w:trHeight w:val="533"/>
        </w:trPr>
        <w:tc>
          <w:tcPr>
            <w:tcW w:w="766" w:type="dxa"/>
            <w:vAlign w:val="center"/>
            <w:textDirection w:val="lrTb"/>
            <w:noWrap w:val="false"/>
          </w:tcPr>
          <w:p>
            <w:pPr>
              <w:jc w:val="center"/>
              <w:spacing w:line="360" w:lineRule="exact"/>
              <w:rPr>
                <w:rFonts w:ascii="宋体" w:hAnsi="宋体" w:cs="宋体"/>
                <w:color w:val="auto"/>
                <w:sz w:val="24"/>
                <w:highlight w:val="none"/>
              </w:rPr>
            </w:pPr>
            <w:r>
              <w:rPr>
                <w:rFonts w:ascii="宋体" w:hAnsi="宋体" w:cs="宋体"/>
                <w:color w:val="auto"/>
                <w:sz w:val="24"/>
                <w:highlight w:val="none"/>
              </w:rPr>
              <w:t xml:space="preserve">8</w:t>
            </w:r>
            <w:r/>
          </w:p>
        </w:tc>
        <w:tc>
          <w:tcPr>
            <w:tcW w:w="1522" w:type="dxa"/>
            <w:vAlign w:val="center"/>
            <w:textDirection w:val="lrTb"/>
            <w:noWrap w:val="false"/>
          </w:tcPr>
          <w:p>
            <w:pPr>
              <w:jc w:val="center"/>
              <w:spacing w:line="360" w:lineRule="exact"/>
              <w:rPr>
                <w:rFonts w:ascii="宋体" w:hAnsi="宋体" w:cs="宋体"/>
                <w:color w:val="auto"/>
                <w:sz w:val="24"/>
                <w:highlight w:val="none"/>
              </w:rPr>
            </w:pPr>
            <w:r>
              <w:rPr>
                <w:rFonts w:hint="eastAsia" w:ascii="宋体" w:hAnsi="宋体" w:cs="宋体"/>
                <w:color w:val="auto"/>
                <w:sz w:val="24"/>
                <w:highlight w:val="none"/>
              </w:rPr>
              <w:t xml:space="preserve">评审时间</w:t>
            </w:r>
            <w:r/>
          </w:p>
          <w:p>
            <w:pPr>
              <w:jc w:val="center"/>
              <w:spacing w:line="360" w:lineRule="exact"/>
              <w:rPr>
                <w:rFonts w:ascii="宋体" w:hAnsi="宋体" w:cs="宋体"/>
                <w:color w:val="auto"/>
                <w:sz w:val="24"/>
                <w:highlight w:val="none"/>
              </w:rPr>
            </w:pPr>
            <w:r>
              <w:rPr>
                <w:rFonts w:hint="eastAsia" w:ascii="宋体" w:hAnsi="宋体" w:cs="宋体"/>
                <w:color w:val="auto"/>
                <w:sz w:val="24"/>
                <w:highlight w:val="none"/>
              </w:rPr>
              <w:t xml:space="preserve">地点</w:t>
            </w:r>
            <w:r/>
          </w:p>
        </w:tc>
        <w:tc>
          <w:tcPr>
            <w:tcW w:w="6908" w:type="dxa"/>
            <w:vAlign w:val="center"/>
            <w:textDirection w:val="lrTb"/>
            <w:noWrap w:val="false"/>
          </w:tcPr>
          <w:p>
            <w:pPr>
              <w:spacing w:line="360" w:lineRule="exact"/>
              <w:rPr>
                <w:rFonts w:ascii="宋体" w:hAnsi="宋体" w:cs="宋体"/>
                <w:color w:val="auto"/>
                <w:sz w:val="24"/>
                <w:highlight w:val="none"/>
              </w:rPr>
            </w:pPr>
            <w:r>
              <w:rPr>
                <w:rFonts w:hint="eastAsia" w:ascii="宋体" w:hAnsi="宋体" w:cs="宋体"/>
                <w:color w:val="auto"/>
                <w:sz w:val="24"/>
                <w:highlight w:val="none"/>
                <w:lang w:eastAsia="zh-CN"/>
              </w:rPr>
            </w:r>
            <w:r>
              <w:rPr>
                <w:rFonts w:hint="eastAsia" w:ascii="宋体" w:hAnsi="宋体" w:cs="宋体"/>
                <w:color w:val="auto"/>
                <w:sz w:val="24"/>
                <w:highlight w:val="none"/>
                <w:lang w:eastAsia="zh-CN"/>
              </w:rPr>
              <w:t xml:space="preserve">2026年1月26日</w:t>
            </w:r>
            <w:r>
              <w:rPr>
                <w:rFonts w:hint="eastAsia" w:ascii="宋体" w:hAnsi="宋体" w:cs="宋体"/>
                <w:color w:val="auto"/>
                <w:sz w:val="24"/>
                <w:highlight w:val="none"/>
                <w:lang w:eastAsia="zh-CN"/>
              </w:rPr>
              <w:t xml:space="preserve">13</w:t>
            </w:r>
            <w:r>
              <w:rPr>
                <w:rFonts w:hint="eastAsia" w:ascii="宋体" w:hAnsi="宋体" w:cs="宋体"/>
                <w:color w:val="auto"/>
                <w:sz w:val="24"/>
                <w:highlight w:val="none"/>
              </w:rPr>
              <w:t xml:space="preserve">:30（北京时间）</w:t>
            </w:r>
            <w:r/>
          </w:p>
          <w:p>
            <w:pPr>
              <w:spacing w:line="360" w:lineRule="exact"/>
              <w:rPr>
                <w:rFonts w:ascii="宋体" w:hAnsi="宋体" w:cs="宋体"/>
                <w:color w:val="auto"/>
                <w:sz w:val="24"/>
                <w:highlight w:val="none"/>
              </w:rPr>
            </w:pPr>
            <w:r>
              <w:rPr>
                <w:rFonts w:hint="eastAsia" w:ascii="宋体" w:hAnsi="宋体" w:cs="宋体"/>
                <w:color w:val="auto"/>
                <w:sz w:val="24"/>
                <w:highlight w:val="none"/>
              </w:rPr>
              <w:t xml:space="preserve">苏州市高新区邓尉路 105 号狮山科技馆 8楼</w:t>
            </w:r>
            <w:r/>
          </w:p>
        </w:tc>
      </w:tr>
      <w:tr>
        <w:trPr>
          <w:jc w:val="center"/>
          <w:trHeight w:val="533"/>
        </w:trPr>
        <w:tc>
          <w:tcPr>
            <w:tcW w:w="766" w:type="dxa"/>
            <w:vAlign w:val="center"/>
            <w:textDirection w:val="lrTb"/>
            <w:noWrap w:val="false"/>
          </w:tcPr>
          <w:p>
            <w:pPr>
              <w:jc w:val="center"/>
              <w:spacing w:line="360" w:lineRule="exact"/>
              <w:rPr>
                <w:rFonts w:ascii="宋体" w:hAnsi="宋体" w:cs="宋体"/>
                <w:color w:val="auto"/>
                <w:sz w:val="24"/>
                <w:highlight w:val="none"/>
              </w:rPr>
            </w:pPr>
            <w:r>
              <w:rPr>
                <w:rFonts w:ascii="宋体" w:hAnsi="宋体" w:cs="宋体"/>
                <w:color w:val="auto"/>
                <w:sz w:val="24"/>
                <w:highlight w:val="none"/>
              </w:rPr>
              <w:t xml:space="preserve">9</w:t>
            </w:r>
            <w:r/>
          </w:p>
        </w:tc>
        <w:tc>
          <w:tcPr>
            <w:tcW w:w="1522" w:type="dxa"/>
            <w:vAlign w:val="center"/>
            <w:textDirection w:val="lrTb"/>
            <w:noWrap w:val="false"/>
          </w:tcPr>
          <w:p>
            <w:pPr>
              <w:jc w:val="center"/>
              <w:spacing w:line="360" w:lineRule="exact"/>
              <w:rPr>
                <w:rFonts w:ascii="宋体" w:hAnsi="宋体" w:cs="宋体"/>
                <w:color w:val="auto"/>
                <w:sz w:val="24"/>
                <w:highlight w:val="none"/>
              </w:rPr>
            </w:pPr>
            <w:r>
              <w:rPr>
                <w:rFonts w:hint="eastAsia" w:ascii="宋体" w:hAnsi="宋体" w:cs="宋体"/>
                <w:color w:val="auto"/>
                <w:sz w:val="24"/>
                <w:highlight w:val="none"/>
              </w:rPr>
              <w:t xml:space="preserve">成交</w:t>
            </w:r>
            <w:r/>
          </w:p>
          <w:p>
            <w:pPr>
              <w:jc w:val="center"/>
              <w:spacing w:line="360" w:lineRule="exact"/>
              <w:rPr>
                <w:rFonts w:ascii="宋体" w:hAnsi="宋体" w:cs="宋体"/>
                <w:color w:val="auto"/>
                <w:sz w:val="24"/>
                <w:highlight w:val="none"/>
              </w:rPr>
            </w:pPr>
            <w:r>
              <w:rPr>
                <w:rFonts w:hint="eastAsia" w:ascii="宋体" w:hAnsi="宋体" w:cs="宋体"/>
                <w:color w:val="auto"/>
                <w:sz w:val="24"/>
                <w:highlight w:val="none"/>
              </w:rPr>
              <w:t xml:space="preserve">服务费</w:t>
            </w:r>
            <w:r/>
          </w:p>
        </w:tc>
        <w:tc>
          <w:tcPr>
            <w:tcW w:w="6908" w:type="dxa"/>
            <w:vAlign w:val="center"/>
            <w:textDirection w:val="lrTb"/>
            <w:noWrap w:val="false"/>
          </w:tcPr>
          <w:p>
            <w:pPr>
              <w:ind w:firstLine="480"/>
              <w:spacing w:line="360" w:lineRule="exact"/>
              <w:rPr>
                <w:rFonts w:ascii="宋体" w:hAnsi="宋体" w:cs="宋体"/>
                <w:color w:val="auto"/>
                <w:sz w:val="24"/>
                <w:highlight w:val="none"/>
              </w:rPr>
            </w:pPr>
            <w:r>
              <w:rPr>
                <w:rFonts w:hint="eastAsia" w:ascii="宋体" w:hAnsi="宋体"/>
                <w:color w:val="auto"/>
                <w:sz w:val="24"/>
                <w:highlight w:val="none"/>
              </w:rPr>
              <w:t xml:space="preserve">代理服务费收费标准：预算金额100万元以下部分，费率为该部分预算金额的1.5%；预算金额100万元（含）－500万元部分，费率为该部分预算金额的1.1%。</w:t>
            </w:r>
            <w:r>
              <w:rPr>
                <w:rFonts w:hint="eastAsia" w:ascii="宋体" w:hAnsi="宋体" w:cs="宋体"/>
                <w:color w:val="auto"/>
                <w:sz w:val="24"/>
                <w:highlight w:val="none"/>
              </w:rPr>
              <w:t xml:space="preserve">单个项目收费不低于3000.00元。</w:t>
            </w:r>
            <w:r/>
          </w:p>
          <w:p>
            <w:pPr>
              <w:ind w:firstLine="480"/>
              <w:spacing w:line="360" w:lineRule="exact"/>
              <w:rPr>
                <w:rFonts w:ascii="宋体" w:hAnsi="宋体" w:cs="宋体"/>
                <w:color w:val="auto"/>
                <w:sz w:val="24"/>
                <w:highlight w:val="none"/>
              </w:rPr>
            </w:pPr>
            <w:r>
              <w:rPr>
                <w:rFonts w:hint="eastAsia" w:ascii="宋体" w:hAnsi="宋体" w:cs="宋体"/>
                <w:color w:val="auto"/>
                <w:sz w:val="24"/>
                <w:highlight w:val="none"/>
              </w:rPr>
              <w:t xml:space="preserve">说明：代理服务费以采购预算金额为基数依据，按以上规定的标准和差额定率累进法进行计算收取。例：如预算金额为150万元，则代理服务费＝100万元以下部分×1.5%＋（150万元－100万元以下部分）×1.1%。</w:t>
            </w:r>
            <w:r/>
          </w:p>
          <w:p>
            <w:pPr>
              <w:ind w:firstLine="480"/>
              <w:spacing w:line="360" w:lineRule="exact"/>
              <w:rPr>
                <w:rFonts w:ascii="宋体" w:hAnsi="宋体" w:cs="宋体"/>
                <w:color w:val="auto"/>
                <w:sz w:val="24"/>
                <w:highlight w:val="none"/>
              </w:rPr>
            </w:pPr>
            <w:r>
              <w:rPr>
                <w:rFonts w:hint="eastAsia" w:ascii="宋体" w:hAnsi="宋体" w:cs="宋体"/>
                <w:color w:val="auto"/>
                <w:sz w:val="24"/>
                <w:highlight w:val="none"/>
              </w:rPr>
              <w:t xml:space="preserve">本项目代理服务费（人民币）：</w:t>
            </w:r>
            <w:r>
              <w:rPr>
                <w:rFonts w:hint="eastAsia" w:ascii="宋体" w:hAnsi="宋体" w:cs="宋体"/>
                <w:color w:val="auto"/>
                <w:sz w:val="24"/>
                <w:szCs w:val="24"/>
                <w:highlight w:val="none"/>
              </w:rPr>
              <w:t xml:space="preserve">采购包1：¥2380</w:t>
            </w:r>
            <w:r>
              <w:rPr>
                <w:rFonts w:hint="eastAsia" w:ascii="宋体" w:hAnsi="宋体" w:cs="宋体"/>
                <w:color w:val="auto"/>
                <w:sz w:val="24"/>
                <w:szCs w:val="24"/>
                <w:highlight w:val="none"/>
                <w:lang w:val="en-US" w:eastAsia="zh-CN"/>
              </w:rPr>
              <w:t xml:space="preserve">1</w:t>
            </w:r>
            <w:bookmarkStart w:id="29" w:name="_GoBack"/>
            <w:r/>
            <w:bookmarkEnd w:id="29"/>
            <w:r>
              <w:rPr>
                <w:rFonts w:hint="eastAsia" w:ascii="宋体" w:hAnsi="宋体" w:cs="宋体"/>
                <w:color w:val="auto"/>
                <w:sz w:val="24"/>
                <w:szCs w:val="24"/>
                <w:highlight w:val="none"/>
              </w:rPr>
              <w:t xml:space="preserve">.00；采购包2：¥2</w:t>
            </w:r>
            <w:r>
              <w:rPr>
                <w:rFonts w:hint="eastAsia" w:ascii="宋体" w:hAnsi="宋体" w:cs="宋体"/>
                <w:color w:val="auto"/>
                <w:sz w:val="24"/>
                <w:szCs w:val="24"/>
                <w:highlight w:val="none"/>
                <w:lang w:val="en-US" w:eastAsia="zh-CN"/>
              </w:rPr>
              <w:t xml:space="preserve">5998</w:t>
            </w:r>
            <w:r>
              <w:rPr>
                <w:rFonts w:hint="eastAsia" w:ascii="宋体" w:hAnsi="宋体" w:cs="宋体"/>
                <w:color w:val="auto"/>
                <w:sz w:val="24"/>
                <w:szCs w:val="24"/>
                <w:highlight w:val="none"/>
              </w:rPr>
              <w:t xml:space="preserve">.00</w:t>
            </w:r>
            <w:r>
              <w:rPr>
                <w:rFonts w:hint="eastAsia" w:ascii="宋体" w:hAnsi="宋体" w:cs="宋体"/>
                <w:color w:val="auto"/>
                <w:sz w:val="24"/>
                <w:highlight w:val="none"/>
              </w:rPr>
              <w:t xml:space="preserve">；由成交单位支付，在领取成交通知书时向采购代理机构一次性付清。</w:t>
            </w:r>
            <w:r/>
          </w:p>
          <w:p>
            <w:pPr>
              <w:spacing w:line="360" w:lineRule="exact"/>
              <w:rPr>
                <w:rFonts w:ascii="宋体" w:hAnsi="宋体" w:cs="宋体"/>
                <w:color w:val="auto"/>
                <w:sz w:val="24"/>
                <w:highlight w:val="none"/>
              </w:rPr>
            </w:pPr>
            <w:r>
              <w:rPr>
                <w:rFonts w:hint="eastAsia" w:ascii="宋体" w:hAnsi="宋体" w:cs="宋体"/>
                <w:color w:val="auto"/>
                <w:sz w:val="24"/>
                <w:highlight w:val="none"/>
              </w:rPr>
              <w:t xml:space="preserve">服务费交纳账户：苏州时代招投标有限公司</w:t>
            </w:r>
            <w:r/>
          </w:p>
          <w:p>
            <w:pPr>
              <w:ind w:firstLine="960"/>
              <w:spacing w:line="360" w:lineRule="exact"/>
              <w:widowControl/>
              <w:rPr>
                <w:rFonts w:ascii="宋体" w:hAnsi="宋体" w:cs="宋体"/>
                <w:color w:val="auto"/>
                <w:sz w:val="24"/>
                <w:highlight w:val="none"/>
              </w:rPr>
            </w:pPr>
            <w:r>
              <w:rPr>
                <w:rFonts w:hint="eastAsia" w:ascii="宋体" w:hAnsi="宋体" w:cs="宋体"/>
                <w:color w:val="auto"/>
                <w:sz w:val="24"/>
                <w:highlight w:val="none"/>
              </w:rPr>
              <w:t xml:space="preserve">开户行：中信银行苏州南门支行</w:t>
            </w:r>
            <w:r/>
          </w:p>
          <w:p>
            <w:pPr>
              <w:ind w:firstLine="960"/>
              <w:spacing w:line="360" w:lineRule="exact"/>
              <w:widowControl/>
              <w:rPr>
                <w:rFonts w:ascii="宋体" w:hAnsi="宋体" w:cs="宋体"/>
                <w:color w:val="auto"/>
                <w:sz w:val="24"/>
                <w:highlight w:val="none"/>
              </w:rPr>
            </w:pPr>
            <w:r>
              <w:rPr>
                <w:rFonts w:hint="eastAsia" w:ascii="宋体" w:hAnsi="宋体" w:cs="宋体"/>
                <w:color w:val="auto"/>
                <w:sz w:val="24"/>
                <w:highlight w:val="none"/>
              </w:rPr>
              <w:t xml:space="preserve">账  号：7323010182600103353</w:t>
            </w:r>
            <w:r/>
          </w:p>
        </w:tc>
      </w:tr>
      <w:tr>
        <w:trPr>
          <w:jc w:val="center"/>
          <w:trHeight w:val="668"/>
        </w:trPr>
        <w:tc>
          <w:tcPr>
            <w:tcW w:w="766" w:type="dxa"/>
            <w:vAlign w:val="center"/>
            <w:textDirection w:val="lrTb"/>
            <w:noWrap w:val="false"/>
          </w:tcPr>
          <w:p>
            <w:pPr>
              <w:jc w:val="center"/>
              <w:spacing w:line="360" w:lineRule="exact"/>
              <w:rPr>
                <w:rFonts w:ascii="宋体" w:hAnsi="宋体" w:cs="宋体"/>
                <w:color w:val="auto"/>
                <w:sz w:val="24"/>
                <w:highlight w:val="none"/>
              </w:rPr>
            </w:pPr>
            <w:r>
              <w:rPr>
                <w:rFonts w:hint="eastAsia" w:ascii="宋体" w:hAnsi="宋体" w:cs="宋体"/>
                <w:color w:val="auto"/>
                <w:sz w:val="24"/>
                <w:highlight w:val="none"/>
              </w:rPr>
              <w:t xml:space="preserve">10</w:t>
            </w:r>
            <w:r/>
          </w:p>
        </w:tc>
        <w:tc>
          <w:tcPr>
            <w:tcW w:w="1522" w:type="dxa"/>
            <w:vAlign w:val="center"/>
            <w:textDirection w:val="lrTb"/>
            <w:noWrap w:val="false"/>
          </w:tcPr>
          <w:p>
            <w:pPr>
              <w:jc w:val="center"/>
              <w:spacing w:line="360" w:lineRule="exact"/>
              <w:rPr>
                <w:rFonts w:ascii="宋体" w:hAnsi="宋体" w:cs="宋体"/>
                <w:color w:val="auto"/>
                <w:sz w:val="24"/>
                <w:highlight w:val="none"/>
              </w:rPr>
            </w:pPr>
            <w:r>
              <w:rPr>
                <w:rFonts w:hint="eastAsia" w:ascii="宋体" w:hAnsi="宋体" w:cs="宋体"/>
                <w:color w:val="auto"/>
                <w:sz w:val="24"/>
                <w:highlight w:val="none"/>
              </w:rPr>
              <w:t xml:space="preserve">监督管理</w:t>
            </w:r>
            <w:r/>
          </w:p>
        </w:tc>
        <w:tc>
          <w:tcPr>
            <w:tcW w:w="6908" w:type="dxa"/>
            <w:vAlign w:val="center"/>
            <w:textDirection w:val="lrTb"/>
            <w:noWrap w:val="false"/>
          </w:tcPr>
          <w:p>
            <w:pPr>
              <w:spacing w:line="360" w:lineRule="exact"/>
              <w:rPr>
                <w:rFonts w:ascii="宋体" w:hAnsi="宋体" w:cs="宋体"/>
                <w:color w:val="auto"/>
                <w:sz w:val="24"/>
                <w:highlight w:val="none"/>
              </w:rPr>
            </w:pPr>
            <w:r>
              <w:rPr>
                <w:rFonts w:hint="eastAsia" w:ascii="宋体" w:hAnsi="宋体" w:cs="宋体"/>
                <w:color w:val="auto"/>
                <w:sz w:val="24"/>
                <w:highlight w:val="none"/>
              </w:rPr>
              <w:t xml:space="preserve">政府采购管理监督电话：0512-68616651</w:t>
            </w:r>
            <w:r/>
          </w:p>
        </w:tc>
      </w:tr>
    </w:tbl>
    <w:p>
      <w:pPr>
        <w:rPr>
          <w:color w:val="auto"/>
          <w:highlight w:val="none"/>
        </w:rPr>
      </w:pPr>
      <w:r>
        <w:rPr>
          <w:color w:val="auto"/>
          <w:highlight w:val="none"/>
        </w:rPr>
        <w:br w:type="page" w:clear="all"/>
      </w:r>
      <w:r/>
    </w:p>
    <w:p>
      <w:pPr>
        <w:jc w:val="center"/>
        <w:tabs>
          <w:tab w:val="left" w:pos="315" w:leader="none"/>
          <w:tab w:val="center" w:pos="4153" w:leader="none"/>
        </w:tabs>
        <w:rPr>
          <w:rFonts w:ascii="黑体" w:eastAsia="黑体"/>
          <w:b/>
          <w:color w:val="auto"/>
          <w:sz w:val="52"/>
          <w:szCs w:val="52"/>
          <w:highlight w:val="none"/>
        </w:rPr>
      </w:pPr>
      <w:r>
        <w:rPr>
          <w:rFonts w:ascii="黑体" w:eastAsia="黑体"/>
          <w:b/>
          <w:color w:val="auto"/>
          <w:sz w:val="52"/>
          <w:szCs w:val="52"/>
          <w:highlight w:val="none"/>
        </w:rPr>
      </w:r>
      <w:r/>
    </w:p>
    <w:p>
      <w:pPr>
        <w:jc w:val="center"/>
        <w:tabs>
          <w:tab w:val="left" w:pos="315" w:leader="none"/>
          <w:tab w:val="center" w:pos="4153" w:leader="none"/>
        </w:tabs>
        <w:rPr>
          <w:rFonts w:ascii="黑体" w:eastAsia="黑体"/>
          <w:b/>
          <w:color w:val="auto"/>
          <w:sz w:val="52"/>
          <w:szCs w:val="52"/>
          <w:highlight w:val="none"/>
        </w:rPr>
      </w:pPr>
      <w:r>
        <w:rPr>
          <w:rFonts w:hint="eastAsia" w:ascii="黑体" w:eastAsia="黑体"/>
          <w:b/>
          <w:color w:val="auto"/>
          <w:sz w:val="52"/>
          <w:szCs w:val="52"/>
          <w:highlight w:val="none"/>
        </w:rPr>
        <w:t xml:space="preserve">目    录</w:t>
      </w:r>
      <w:r/>
    </w:p>
    <w:p>
      <w:pPr>
        <w:jc w:val="center"/>
        <w:tabs>
          <w:tab w:val="left" w:pos="315" w:leader="none"/>
          <w:tab w:val="center" w:pos="4153" w:leader="none"/>
        </w:tabs>
        <w:rPr>
          <w:rFonts w:ascii="黑体" w:eastAsia="黑体"/>
          <w:b/>
          <w:color w:val="auto"/>
          <w:sz w:val="52"/>
          <w:szCs w:val="52"/>
          <w:highlight w:val="none"/>
        </w:rPr>
      </w:pPr>
      <w:r>
        <w:rPr>
          <w:rFonts w:ascii="黑体" w:eastAsia="黑体"/>
          <w:b/>
          <w:color w:val="auto"/>
          <w:sz w:val="52"/>
          <w:szCs w:val="52"/>
          <w:highlight w:val="none"/>
        </w:rPr>
      </w:r>
      <w:r/>
    </w:p>
    <w:p>
      <w:pPr>
        <w:numPr>
          <w:ilvl w:val="0"/>
          <w:numId w:val="1"/>
        </w:numPr>
        <w:spacing w:line="600" w:lineRule="auto"/>
        <w:tabs>
          <w:tab w:val="left" w:pos="312" w:leader="none"/>
          <w:tab w:val="center" w:pos="4153" w:leader="none"/>
        </w:tabs>
        <w:rPr>
          <w:rFonts w:ascii="黑体" w:eastAsia="黑体"/>
          <w:color w:val="auto"/>
          <w:sz w:val="28"/>
          <w:szCs w:val="28"/>
          <w:highlight w:val="none"/>
        </w:rPr>
      </w:pPr>
      <w:r>
        <w:rPr>
          <w:rFonts w:hint="eastAsia" w:ascii="黑体" w:eastAsia="黑体"/>
          <w:color w:val="auto"/>
          <w:sz w:val="28"/>
          <w:szCs w:val="28"/>
          <w:highlight w:val="none"/>
        </w:rPr>
        <w:t xml:space="preserve">竞争性磋商公告</w:t>
      </w:r>
      <w:r/>
    </w:p>
    <w:p>
      <w:pPr>
        <w:numPr>
          <w:ilvl w:val="0"/>
          <w:numId w:val="1"/>
        </w:numPr>
        <w:spacing w:line="600" w:lineRule="auto"/>
        <w:tabs>
          <w:tab w:val="left" w:pos="312" w:leader="none"/>
          <w:tab w:val="center" w:pos="4153" w:leader="none"/>
        </w:tabs>
        <w:rPr>
          <w:rFonts w:ascii="黑体" w:eastAsia="黑体"/>
          <w:color w:val="auto"/>
          <w:sz w:val="28"/>
          <w:szCs w:val="28"/>
          <w:highlight w:val="none"/>
        </w:rPr>
      </w:pPr>
      <w:r>
        <w:rPr>
          <w:rFonts w:hint="eastAsia" w:ascii="黑体" w:eastAsia="黑体"/>
          <w:color w:val="auto"/>
          <w:sz w:val="28"/>
          <w:szCs w:val="28"/>
          <w:highlight w:val="none"/>
        </w:rPr>
        <w:t xml:space="preserve">供应商须知</w:t>
      </w:r>
      <w:r/>
    </w:p>
    <w:p>
      <w:pPr>
        <w:numPr>
          <w:ilvl w:val="0"/>
          <w:numId w:val="1"/>
        </w:numPr>
        <w:spacing w:line="600" w:lineRule="auto"/>
        <w:tabs>
          <w:tab w:val="left" w:pos="312" w:leader="none"/>
          <w:tab w:val="center" w:pos="4153" w:leader="none"/>
        </w:tabs>
        <w:rPr>
          <w:rFonts w:ascii="黑体" w:eastAsia="黑体"/>
          <w:color w:val="auto"/>
          <w:sz w:val="28"/>
          <w:szCs w:val="28"/>
          <w:highlight w:val="none"/>
        </w:rPr>
      </w:pPr>
      <w:r>
        <w:rPr>
          <w:rFonts w:hint="eastAsia" w:ascii="黑体" w:eastAsia="黑体"/>
          <w:color w:val="auto"/>
          <w:sz w:val="28"/>
          <w:szCs w:val="28"/>
          <w:highlight w:val="none"/>
        </w:rPr>
        <w:t xml:space="preserve">采购需求</w:t>
      </w:r>
      <w:r/>
    </w:p>
    <w:p>
      <w:pPr>
        <w:numPr>
          <w:ilvl w:val="0"/>
          <w:numId w:val="1"/>
        </w:numPr>
        <w:spacing w:line="600" w:lineRule="auto"/>
        <w:tabs>
          <w:tab w:val="left" w:pos="312" w:leader="none"/>
          <w:tab w:val="center" w:pos="4153" w:leader="none"/>
        </w:tabs>
        <w:rPr>
          <w:rFonts w:ascii="黑体" w:eastAsia="黑体"/>
          <w:color w:val="auto"/>
          <w:sz w:val="28"/>
          <w:szCs w:val="28"/>
          <w:highlight w:val="none"/>
        </w:rPr>
      </w:pPr>
      <w:r>
        <w:rPr>
          <w:rFonts w:hint="eastAsia" w:ascii="黑体" w:eastAsia="黑体"/>
          <w:color w:val="auto"/>
          <w:sz w:val="28"/>
          <w:szCs w:val="28"/>
          <w:highlight w:val="none"/>
        </w:rPr>
        <w:t xml:space="preserve">评审方法及标准</w:t>
      </w:r>
      <w:r/>
    </w:p>
    <w:p>
      <w:pPr>
        <w:numPr>
          <w:ilvl w:val="0"/>
          <w:numId w:val="1"/>
        </w:numPr>
        <w:spacing w:line="600" w:lineRule="auto"/>
        <w:tabs>
          <w:tab w:val="left" w:pos="312" w:leader="none"/>
          <w:tab w:val="center" w:pos="4153" w:leader="none"/>
        </w:tabs>
        <w:rPr>
          <w:rFonts w:ascii="黑体" w:eastAsia="黑体"/>
          <w:color w:val="auto"/>
          <w:sz w:val="28"/>
          <w:szCs w:val="28"/>
          <w:highlight w:val="none"/>
        </w:rPr>
      </w:pPr>
      <w:r>
        <w:rPr>
          <w:rFonts w:hint="eastAsia" w:ascii="黑体" w:eastAsia="黑体"/>
          <w:color w:val="auto"/>
          <w:sz w:val="28"/>
          <w:szCs w:val="28"/>
          <w:highlight w:val="none"/>
        </w:rPr>
        <w:t xml:space="preserve">合同主要条款</w:t>
      </w:r>
      <w:r/>
    </w:p>
    <w:p>
      <w:pPr>
        <w:numPr>
          <w:ilvl w:val="0"/>
          <w:numId w:val="1"/>
        </w:numPr>
        <w:spacing w:line="600" w:lineRule="auto"/>
        <w:tabs>
          <w:tab w:val="left" w:pos="312" w:leader="none"/>
          <w:tab w:val="center" w:pos="4153" w:leader="none"/>
        </w:tabs>
        <w:rPr>
          <w:rFonts w:ascii="黑体" w:eastAsia="黑体"/>
          <w:color w:val="auto"/>
          <w:sz w:val="28"/>
          <w:szCs w:val="28"/>
          <w:highlight w:val="none"/>
        </w:rPr>
      </w:pPr>
      <w:r>
        <w:rPr>
          <w:rFonts w:hint="eastAsia" w:ascii="黑体" w:eastAsia="黑体"/>
          <w:color w:val="auto"/>
          <w:sz w:val="28"/>
          <w:szCs w:val="28"/>
          <w:highlight w:val="none"/>
        </w:rPr>
        <w:t xml:space="preserve">附件格式</w:t>
      </w:r>
      <w:r/>
    </w:p>
    <w:p>
      <w:pPr>
        <w:spacing w:line="360" w:lineRule="auto"/>
        <w:rPr>
          <w:color w:val="auto"/>
          <w:highlight w:val="none"/>
        </w:rPr>
      </w:pPr>
      <w:r>
        <w:rPr>
          <w:color w:val="auto"/>
          <w:highlight w:val="none"/>
        </w:rPr>
      </w:r>
      <w:r/>
    </w:p>
    <w:p>
      <w:pPr>
        <w:rPr>
          <w:color w:val="auto"/>
          <w:highlight w:val="none"/>
        </w:rPr>
      </w:pPr>
      <w:r>
        <w:rPr>
          <w:color w:val="auto"/>
          <w:highlight w:val="none"/>
        </w:rPr>
      </w:r>
      <w:r/>
    </w:p>
    <w:p>
      <w:pPr>
        <w:jc w:val="center"/>
        <w:spacing w:line="360" w:lineRule="auto"/>
        <w:rPr>
          <w:rFonts w:ascii="黑体" w:eastAsia="黑体"/>
          <w:b/>
          <w:color w:val="auto"/>
          <w:sz w:val="32"/>
          <w:szCs w:val="32"/>
          <w:highlight w:val="none"/>
        </w:rPr>
      </w:pPr>
      <w:r>
        <w:rPr>
          <w:color w:val="auto"/>
          <w:highlight w:val="none"/>
        </w:rPr>
        <w:br w:type="page" w:clear="all"/>
      </w:r>
      <w:r>
        <w:rPr>
          <w:rFonts w:hint="eastAsia" w:ascii="黑体" w:eastAsia="黑体"/>
          <w:b/>
          <w:color w:val="auto"/>
          <w:sz w:val="32"/>
          <w:szCs w:val="32"/>
          <w:highlight w:val="none"/>
        </w:rPr>
        <w:t xml:space="preserve">一、竞争性磋商公告</w:t>
      </w:r>
      <w:r/>
    </w:p>
    <w:tbl>
      <w:tblPr>
        <w:tblStyle w:val="745"/>
        <w:tblW w:w="8510" w:type="dxa"/>
        <w:tblInd w:w="1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10"/>
      </w:tblGrid>
      <w:tr>
        <w:trPr/>
        <w:tc>
          <w:tcPr>
            <w:tcW w:w="8510" w:type="dxa"/>
            <w:textDirection w:val="lrTb"/>
            <w:noWrap w:val="false"/>
          </w:tcPr>
          <w:p>
            <w:pPr>
              <w:jc w:val="left"/>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项目概况</w:t>
            </w:r>
            <w:r/>
          </w:p>
          <w:p>
            <w:pPr>
              <w:ind w:firstLine="480"/>
              <w:jc w:val="left"/>
              <w:spacing w:line="360" w:lineRule="auto"/>
              <w:rPr>
                <w:rFonts w:ascii="宋体" w:hAnsi="宋体"/>
                <w:color w:val="auto"/>
                <w:sz w:val="24"/>
                <w:highlight w:val="none"/>
              </w:rPr>
            </w:pPr>
            <w:r>
              <w:rPr>
                <w:rFonts w:hint="eastAsia" w:ascii="宋体" w:hAnsi="宋体" w:cs="宋体"/>
                <w:color w:val="auto"/>
                <w:sz w:val="24"/>
                <w:highlight w:val="none"/>
              </w:rPr>
              <w:t xml:space="preserve">苏州市公安局2025-2027年度视频摄制服务</w:t>
            </w:r>
            <w:r>
              <w:rPr>
                <w:rFonts w:hint="eastAsia" w:ascii="宋体" w:hAnsi="宋体"/>
                <w:color w:val="auto"/>
                <w:sz w:val="24"/>
                <w:highlight w:val="none"/>
              </w:rPr>
              <w:t xml:space="preserve">的潜在供应商应在</w:t>
            </w:r>
            <w:r>
              <w:rPr>
                <w:rFonts w:hint="eastAsia" w:ascii="宋体" w:hAnsi="宋体"/>
                <w:color w:val="auto"/>
                <w:sz w:val="24"/>
                <w:szCs w:val="24"/>
                <w:highlight w:val="none"/>
              </w:rPr>
              <w:t xml:space="preserve">“苏采云系统”</w:t>
            </w:r>
            <w:r>
              <w:rPr>
                <w:rFonts w:hint="eastAsia" w:ascii="宋体" w:hAnsi="宋体"/>
                <w:color w:val="auto"/>
                <w:sz w:val="24"/>
                <w:highlight w:val="none"/>
              </w:rPr>
              <w:t xml:space="preserve">获取采购文件，并于202</w:t>
            </w:r>
            <w:r>
              <w:rPr>
                <w:rFonts w:hint="eastAsia" w:ascii="宋体" w:hAnsi="宋体"/>
                <w:color w:val="auto"/>
                <w:sz w:val="24"/>
                <w:highlight w:val="none"/>
                <w:lang w:val="en-US" w:eastAsia="zh-CN"/>
              </w:rPr>
              <w:t xml:space="preserve">6</w:t>
            </w:r>
            <w:r>
              <w:rPr>
                <w:rFonts w:hint="eastAsia" w:ascii="宋体" w:hAnsi="宋体"/>
                <w:color w:val="auto"/>
                <w:sz w:val="24"/>
                <w:highlight w:val="none"/>
              </w:rPr>
              <w:t xml:space="preserve">-1-26 13:30（北京时间）前提交响应文件。</w:t>
            </w:r>
            <w:r/>
          </w:p>
        </w:tc>
      </w:tr>
    </w:tbl>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一、项目基本情况</w:t>
      </w:r>
      <w:r/>
    </w:p>
    <w:p>
      <w:pPr>
        <w:ind w:firstLine="480"/>
        <w:jc w:val="left"/>
        <w:spacing w:line="360" w:lineRule="auto"/>
        <w:rPr>
          <w:rFonts w:hint="eastAsia" w:ascii="宋体" w:hAnsi="宋体" w:eastAsia="宋体"/>
          <w:color w:val="auto"/>
          <w:sz w:val="24"/>
          <w:highlight w:val="none"/>
          <w:lang w:eastAsia="zh-CN"/>
        </w:rPr>
      </w:pPr>
      <w:r>
        <w:rPr>
          <w:rFonts w:hint="eastAsia" w:ascii="宋体" w:hAnsi="宋体" w:cs="宋体"/>
          <w:color w:val="auto"/>
          <w:sz w:val="24"/>
          <w:highlight w:val="none"/>
        </w:rPr>
        <w:t xml:space="preserve">1、项目编号：</w:t>
      </w:r>
      <w:r>
        <w:rPr>
          <w:rFonts w:hint="eastAsia" w:ascii="宋体" w:hAnsi="宋体"/>
          <w:color w:val="auto"/>
          <w:sz w:val="24"/>
          <w:highlight w:val="none"/>
          <w:lang w:eastAsia="zh-CN"/>
        </w:rPr>
        <w:t xml:space="preserve">JSZC-320500-SZSD-C2025-0077</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2、项目名称：苏州市公安局2025-2027年度视频摄制服务</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3、采购方式：竞争性磋商</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4、预算金额：叁佰捌拾万元整（¥3800000.00）</w:t>
      </w:r>
      <w:r/>
    </w:p>
    <w:p>
      <w:pPr>
        <w:ind w:firstLine="840"/>
        <w:spacing w:line="360" w:lineRule="auto"/>
        <w:tabs>
          <w:tab w:val="left" w:pos="1267"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【采购包1：</w:t>
      </w:r>
      <w:r>
        <w:rPr>
          <w:rFonts w:hint="eastAsia" w:ascii="宋体" w:hAnsi="宋体" w:cs="宋体"/>
          <w:color w:val="auto"/>
          <w:sz w:val="24"/>
          <w:szCs w:val="24"/>
          <w:highlight w:val="none"/>
          <w:lang w:val="en-US" w:eastAsia="zh-CN"/>
        </w:rPr>
        <w:t xml:space="preserve">1800105</w:t>
      </w:r>
      <w:r>
        <w:rPr>
          <w:rFonts w:hint="eastAsia" w:ascii="宋体" w:hAnsi="宋体" w:cs="宋体"/>
          <w:color w:val="auto"/>
          <w:sz w:val="24"/>
          <w:szCs w:val="24"/>
          <w:highlight w:val="none"/>
        </w:rPr>
        <w:t xml:space="preserve">.00元；采购包2：</w:t>
      </w:r>
      <w:r>
        <w:rPr>
          <w:rFonts w:hint="eastAsia" w:ascii="宋体" w:hAnsi="宋体" w:cs="宋体"/>
          <w:color w:val="auto"/>
          <w:sz w:val="24"/>
          <w:szCs w:val="24"/>
          <w:highlight w:val="none"/>
          <w:lang w:val="en-US" w:eastAsia="zh-CN"/>
        </w:rPr>
        <w:t xml:space="preserve">1999895</w:t>
      </w:r>
      <w:r>
        <w:rPr>
          <w:rFonts w:hint="eastAsia" w:ascii="宋体" w:hAnsi="宋体" w:cs="宋体"/>
          <w:color w:val="auto"/>
          <w:sz w:val="24"/>
          <w:szCs w:val="24"/>
          <w:highlight w:val="none"/>
        </w:rPr>
        <w:t xml:space="preserve">.00元】</w:t>
      </w:r>
      <w:r/>
    </w:p>
    <w:p>
      <w:pPr>
        <w:ind w:firstLine="840"/>
        <w:spacing w:line="360" w:lineRule="auto"/>
        <w:tabs>
          <w:tab w:val="left" w:pos="1267" w:leader="none"/>
        </w:tabs>
        <w:rPr>
          <w:rFonts w:ascii="宋体" w:hAnsi="宋体"/>
          <w:bCs/>
          <w:color w:val="auto"/>
          <w:sz w:val="24"/>
          <w:szCs w:val="20"/>
          <w:highlight w:val="none"/>
        </w:rPr>
      </w:pPr>
      <w:r>
        <w:rPr>
          <w:rFonts w:hint="eastAsia" w:ascii="宋体" w:hAnsi="宋体" w:cs="宋体"/>
          <w:color w:val="auto"/>
          <w:sz w:val="24"/>
          <w:highlight w:val="none"/>
        </w:rPr>
        <w:t xml:space="preserve">最高限价</w:t>
      </w:r>
      <w:r>
        <w:rPr>
          <w:rFonts w:hint="eastAsia" w:ascii="宋体" w:hAnsi="宋体" w:cs="宋体"/>
          <w:color w:val="auto"/>
          <w:sz w:val="24"/>
          <w:highlight w:val="none"/>
          <w:lang w:val="zh-CN"/>
        </w:rPr>
        <w:t xml:space="preserve">：</w:t>
      </w:r>
      <w:r>
        <w:rPr>
          <w:rFonts w:hint="eastAsia" w:ascii="宋体" w:hAnsi="宋体"/>
          <w:bCs/>
          <w:color w:val="auto"/>
          <w:sz w:val="24"/>
          <w:szCs w:val="20"/>
          <w:highlight w:val="none"/>
        </w:rPr>
        <w:t xml:space="preserve">叁佰柒拾玖万玖仟柒佰壹拾元整（¥3799710.00）</w:t>
      </w:r>
      <w:r/>
    </w:p>
    <w:p>
      <w:pPr>
        <w:ind w:firstLine="840"/>
        <w:spacing w:line="360" w:lineRule="auto"/>
        <w:tabs>
          <w:tab w:val="left" w:pos="1267"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【采购包1：1799960.00元；采购包2：1999750.00元】</w:t>
      </w:r>
      <w:r/>
    </w:p>
    <w:tbl>
      <w:tblPr>
        <w:tblStyle w:val="778"/>
        <w:tblW w:w="907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90"/>
        <w:gridCol w:w="1911"/>
        <w:gridCol w:w="3738"/>
        <w:gridCol w:w="2237"/>
      </w:tblGrid>
      <w:tr>
        <w:trPr>
          <w:trHeight w:val="420"/>
        </w:trPr>
        <w:tc>
          <w:tcPr>
            <w:tcW w:w="1190"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采购包号</w:t>
            </w:r>
            <w:r/>
          </w:p>
        </w:tc>
        <w:tc>
          <w:tcPr>
            <w:tcW w:w="1911"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项目名称</w:t>
            </w:r>
            <w:r/>
          </w:p>
        </w:tc>
        <w:tc>
          <w:tcPr>
            <w:tcW w:w="3738"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highlight w:val="none"/>
              </w:rPr>
              <w:t xml:space="preserve">最高单价限价</w:t>
            </w:r>
            <w:r/>
          </w:p>
        </w:tc>
        <w:tc>
          <w:tcPr>
            <w:tcW w:w="2237"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数量（预估）</w:t>
            </w:r>
            <w:r/>
          </w:p>
        </w:tc>
      </w:tr>
      <w:tr>
        <w:trPr>
          <w:trHeight w:val="420"/>
        </w:trPr>
        <w:tc>
          <w:tcPr>
            <w:tcW w:w="1190" w:type="dxa"/>
            <w:textDirection w:val="lrTb"/>
            <w:noWrap w:val="false"/>
          </w:tcPr>
          <w:p>
            <w:pPr>
              <w:jc w:val="center"/>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采购包1</w:t>
            </w:r>
            <w:r/>
          </w:p>
        </w:tc>
        <w:tc>
          <w:tcPr>
            <w:gridSpan w:val="3"/>
            <w:tcW w:w="7886" w:type="dxa"/>
            <w:textDirection w:val="lrTb"/>
            <w:noWrap w:val="false"/>
          </w:tcPr>
          <w:p>
            <w:pPr>
              <w:jc w:val="left"/>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年度视频摄制服务（市级及以上）</w:t>
            </w:r>
            <w:r/>
          </w:p>
        </w:tc>
      </w:tr>
      <w:tr>
        <w:trPr>
          <w:trHeight w:val="420"/>
        </w:trPr>
        <w:tc>
          <w:tcPr>
            <w:tcW w:w="1190" w:type="dxa"/>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W w:w="1911" w:type="dxa"/>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整体工作展示片</w:t>
            </w:r>
            <w:r/>
          </w:p>
        </w:tc>
        <w:tc>
          <w:tcPr>
            <w:tcW w:w="3738" w:type="dxa"/>
            <w:textDirection w:val="lrTb"/>
            <w:noWrap w:val="false"/>
          </w:tcPr>
          <w:p>
            <w:pPr>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13500元/分钟</w:t>
            </w:r>
            <w:r/>
          </w:p>
        </w:tc>
        <w:tc>
          <w:tcPr>
            <w:tcW w:w="2237" w:type="dxa"/>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60分钟</w:t>
            </w:r>
            <w:r/>
          </w:p>
        </w:tc>
      </w:tr>
      <w:tr>
        <w:trPr>
          <w:trHeight w:val="420"/>
        </w:trPr>
        <w:tc>
          <w:tcPr>
            <w:tcW w:w="1190" w:type="dxa"/>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W w:w="1911" w:type="dxa"/>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专项工作展示片</w:t>
            </w:r>
            <w:r/>
          </w:p>
        </w:tc>
        <w:tc>
          <w:tcPr>
            <w:tcW w:w="3738" w:type="dxa"/>
            <w:textDirection w:val="lrTb"/>
            <w:noWrap w:val="false"/>
          </w:tcPr>
          <w:p>
            <w:pPr>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8000元/分钟</w:t>
            </w:r>
            <w:r/>
          </w:p>
        </w:tc>
        <w:tc>
          <w:tcPr>
            <w:tcW w:w="2237" w:type="dxa"/>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60分钟</w:t>
            </w:r>
            <w:r/>
          </w:p>
        </w:tc>
      </w:tr>
      <w:tr>
        <w:trPr>
          <w:trHeight w:val="420"/>
        </w:trPr>
        <w:tc>
          <w:tcPr>
            <w:tcW w:w="1190" w:type="dxa"/>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（3）</w:t>
            </w:r>
            <w:r/>
          </w:p>
        </w:tc>
        <w:tc>
          <w:tcPr>
            <w:tcW w:w="1911" w:type="dxa"/>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动画制作</w:t>
            </w:r>
            <w:r/>
          </w:p>
        </w:tc>
        <w:tc>
          <w:tcPr>
            <w:tcW w:w="3738" w:type="dxa"/>
            <w:textDirection w:val="lrTb"/>
            <w:noWrap w:val="false"/>
          </w:tcPr>
          <w:p>
            <w:pPr>
              <w:pStyle w:val="834"/>
              <w:ind w:left="0"/>
              <w:jc w:val="left"/>
              <w:rPr>
                <w:rFonts w:ascii="宋体" w:hAnsi="宋体" w:cs="宋体"/>
                <w:color w:val="auto"/>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 1 \* GB3 \* MERGEFORMAT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 xml:space="preserve">①</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t xml:space="preserve">三维动画800元/秒</w:t>
            </w:r>
            <w:r/>
          </w:p>
          <w:p>
            <w:pPr>
              <w:jc w:val="left"/>
              <w:rPr>
                <w:rFonts w:ascii="宋体" w:hAnsi="宋体" w:cs="宋体"/>
                <w:color w:val="auto"/>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 2 \* GB3 \* MERGEFORMAT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 xml:space="preserve">②</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t xml:space="preserve">二维动画480元/秒</w:t>
            </w:r>
            <w:r/>
          </w:p>
        </w:tc>
        <w:tc>
          <w:tcPr>
            <w:tcW w:w="2237" w:type="dxa"/>
            <w:textDirection w:val="lrTb"/>
            <w:noWrap w:val="false"/>
          </w:tcPr>
          <w:p>
            <w:pPr>
              <w:pStyle w:val="834"/>
              <w:ind w:left="0"/>
              <w:jc w:val="both"/>
              <w:rPr>
                <w:rFonts w:ascii="宋体" w:hAnsi="宋体" w:cs="宋体"/>
                <w:color w:val="auto"/>
                <w:sz w:val="24"/>
                <w:szCs w:val="24"/>
                <w:highlight w:val="none"/>
              </w:rPr>
            </w:pPr>
            <w:r>
              <w:rPr>
                <w:rFonts w:hint="eastAsia" w:ascii="宋体" w:hAnsi="宋体" w:cs="宋体"/>
                <w:color w:val="auto"/>
                <w:sz w:val="24"/>
                <w:szCs w:val="24"/>
                <w:highlight w:val="none"/>
              </w:rPr>
              <w:t xml:space="preserve">①三维动画60秒</w:t>
            </w:r>
            <w:r/>
          </w:p>
          <w:p>
            <w:pPr>
              <w:jc w:val="both"/>
              <w:rPr>
                <w:rFonts w:ascii="宋体" w:hAnsi="宋体" w:cs="宋体"/>
                <w:color w:val="auto"/>
                <w:sz w:val="24"/>
                <w:szCs w:val="24"/>
                <w:highlight w:val="none"/>
              </w:rPr>
            </w:pPr>
            <w:r>
              <w:rPr>
                <w:rFonts w:hint="eastAsia" w:ascii="宋体" w:hAnsi="宋体" w:cs="宋体"/>
                <w:color w:val="auto"/>
                <w:sz w:val="24"/>
                <w:szCs w:val="24"/>
                <w:highlight w:val="none"/>
              </w:rPr>
              <w:t xml:space="preserve">②二维动画200秒</w:t>
            </w:r>
            <w:r/>
          </w:p>
        </w:tc>
      </w:tr>
      <w:tr>
        <w:trPr>
          <w:trHeight w:val="420"/>
        </w:trPr>
        <w:tc>
          <w:tcPr>
            <w:tcW w:w="1190" w:type="dxa"/>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（4）</w:t>
            </w:r>
            <w:r/>
          </w:p>
        </w:tc>
        <w:tc>
          <w:tcPr>
            <w:tcW w:w="1911" w:type="dxa"/>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lang w:eastAsia="zh-Hans"/>
              </w:rPr>
              <w:t xml:space="preserve">新媒体短视频</w:t>
            </w:r>
            <w:r/>
          </w:p>
        </w:tc>
        <w:tc>
          <w:tcPr>
            <w:tcW w:w="3738" w:type="dxa"/>
            <w:textDirection w:val="lrTb"/>
            <w:noWrap w:val="false"/>
          </w:tcPr>
          <w:p>
            <w:pPr>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1500元/分钟</w:t>
            </w:r>
            <w:r/>
          </w:p>
        </w:tc>
        <w:tc>
          <w:tcPr>
            <w:tcW w:w="2237" w:type="dxa"/>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120分钟</w:t>
            </w:r>
            <w:r/>
          </w:p>
        </w:tc>
      </w:tr>
      <w:tr>
        <w:trPr>
          <w:trHeight w:val="420"/>
        </w:trPr>
        <w:tc>
          <w:tcPr>
            <w:tcW w:w="1190" w:type="dxa"/>
            <w:vMerge w:val="restart"/>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（5）</w:t>
            </w:r>
            <w:r/>
          </w:p>
        </w:tc>
        <w:tc>
          <w:tcPr>
            <w:tcW w:w="1911" w:type="dxa"/>
            <w:vMerge w:val="restart"/>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活动拍摄</w:t>
            </w:r>
            <w:r/>
          </w:p>
        </w:tc>
        <w:tc>
          <w:tcPr>
            <w:tcW w:w="3738" w:type="dxa"/>
            <w:textDirection w:val="lrTb"/>
            <w:noWrap w:val="false"/>
          </w:tcPr>
          <w:p>
            <w:pPr>
              <w:pStyle w:val="834"/>
              <w:ind w:left="0"/>
              <w:jc w:val="left"/>
              <w:rPr>
                <w:rFonts w:ascii="宋体" w:hAnsi="宋体" w:cs="宋体"/>
                <w:color w:val="auto"/>
                <w:sz w:val="24"/>
                <w:szCs w:val="24"/>
                <w:highlight w:val="none"/>
              </w:rPr>
            </w:pPr>
            <w:r>
              <w:rPr>
                <w:rFonts w:ascii="宋体" w:hAnsi="宋体" w:cs="宋体"/>
                <w:color w:val="auto"/>
                <w:sz w:val="24"/>
                <w:szCs w:val="24"/>
                <w:highlight w:val="none"/>
              </w:rPr>
              <w:t xml:space="preserve">①</w:t>
            </w:r>
            <w:r>
              <w:rPr>
                <w:rFonts w:hint="eastAsia" w:ascii="宋体" w:hAnsi="宋体" w:cs="宋体"/>
                <w:color w:val="auto"/>
                <w:sz w:val="24"/>
                <w:szCs w:val="24"/>
                <w:highlight w:val="none"/>
              </w:rPr>
              <w:t xml:space="preserve">固定机位1900元/机位/次</w:t>
            </w:r>
            <w:r/>
          </w:p>
        </w:tc>
        <w:tc>
          <w:tcPr>
            <w:tcW w:w="2237" w:type="dxa"/>
            <w:textDirection w:val="lrTb"/>
            <w:noWrap w:val="false"/>
          </w:tcPr>
          <w:p>
            <w:pPr>
              <w:pStyle w:val="834"/>
              <w:ind w:left="0"/>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40次</w:t>
            </w:r>
            <w:r/>
          </w:p>
        </w:tc>
      </w:tr>
      <w:tr>
        <w:trPr>
          <w:trHeight w:val="420"/>
        </w:trPr>
        <w:tc>
          <w:tcPr>
            <w:tcW w:w="1190" w:type="dxa"/>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1911" w:type="dxa"/>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tcW w:w="3738" w:type="dxa"/>
            <w:textDirection w:val="lrTb"/>
            <w:noWrap w:val="false"/>
          </w:tcPr>
          <w:p>
            <w:pPr>
              <w:pStyle w:val="834"/>
              <w:ind w:left="0"/>
              <w:jc w:val="left"/>
              <w:rPr>
                <w:rFonts w:ascii="宋体" w:hAnsi="宋体" w:cs="宋体"/>
                <w:color w:val="auto"/>
                <w:sz w:val="24"/>
                <w:szCs w:val="24"/>
                <w:highlight w:val="none"/>
              </w:rPr>
            </w:pPr>
            <w:r>
              <w:rPr>
                <w:rFonts w:ascii="宋体" w:hAnsi="宋体" w:cs="宋体"/>
                <w:color w:val="auto"/>
                <w:sz w:val="24"/>
                <w:szCs w:val="24"/>
                <w:highlight w:val="none"/>
              </w:rPr>
              <w:t xml:space="preserve">②</w:t>
            </w:r>
            <w:r>
              <w:rPr>
                <w:rFonts w:hint="eastAsia" w:ascii="宋体" w:hAnsi="宋体" w:cs="宋体"/>
                <w:color w:val="auto"/>
                <w:sz w:val="24"/>
                <w:szCs w:val="24"/>
                <w:highlight w:val="none"/>
              </w:rPr>
              <w:t xml:space="preserve">摇臂2880元/次</w:t>
            </w:r>
            <w:r/>
          </w:p>
        </w:tc>
        <w:tc>
          <w:tcPr>
            <w:tcW w:w="2237" w:type="dxa"/>
            <w:textDirection w:val="lrTb"/>
            <w:noWrap w:val="false"/>
          </w:tcPr>
          <w:p>
            <w:pPr>
              <w:pStyle w:val="834"/>
              <w:ind w:left="0"/>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5次</w:t>
            </w:r>
            <w:r/>
          </w:p>
        </w:tc>
      </w:tr>
      <w:tr>
        <w:trPr>
          <w:trHeight w:val="420"/>
        </w:trPr>
        <w:tc>
          <w:tcPr>
            <w:tcW w:w="1190" w:type="dxa"/>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1911" w:type="dxa"/>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tcW w:w="3738" w:type="dxa"/>
            <w:textDirection w:val="lrTb"/>
            <w:noWrap w:val="false"/>
          </w:tcPr>
          <w:p>
            <w:pPr>
              <w:pStyle w:val="834"/>
              <w:ind w:left="0"/>
              <w:jc w:val="left"/>
              <w:rPr>
                <w:rFonts w:ascii="宋体" w:hAnsi="宋体" w:cs="宋体"/>
                <w:color w:val="auto"/>
                <w:sz w:val="24"/>
                <w:szCs w:val="24"/>
                <w:highlight w:val="none"/>
              </w:rPr>
            </w:pPr>
            <w:r>
              <w:rPr>
                <w:rFonts w:ascii="宋体" w:hAnsi="宋体" w:cs="宋体"/>
                <w:color w:val="auto"/>
                <w:sz w:val="24"/>
                <w:szCs w:val="24"/>
                <w:highlight w:val="none"/>
              </w:rPr>
              <w:t xml:space="preserve">③</w:t>
            </w:r>
            <w:r>
              <w:rPr>
                <w:rFonts w:hint="eastAsia" w:ascii="宋体" w:hAnsi="宋体" w:cs="宋体"/>
                <w:color w:val="auto"/>
                <w:sz w:val="24"/>
                <w:szCs w:val="24"/>
                <w:highlight w:val="none"/>
              </w:rPr>
              <w:t xml:space="preserve">航拍1000元/次</w:t>
            </w:r>
            <w:r/>
          </w:p>
        </w:tc>
        <w:tc>
          <w:tcPr>
            <w:tcW w:w="2237" w:type="dxa"/>
            <w:textDirection w:val="lrTb"/>
            <w:noWrap w:val="false"/>
          </w:tcPr>
          <w:p>
            <w:pPr>
              <w:pStyle w:val="834"/>
              <w:ind w:left="0"/>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15次</w:t>
            </w:r>
            <w:r/>
          </w:p>
        </w:tc>
      </w:tr>
      <w:tr>
        <w:trPr>
          <w:trHeight w:val="420"/>
        </w:trPr>
        <w:tc>
          <w:tcPr>
            <w:tcW w:w="1190" w:type="dxa"/>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1911" w:type="dxa"/>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tcW w:w="3738" w:type="dxa"/>
            <w:textDirection w:val="lrTb"/>
            <w:noWrap w:val="false"/>
          </w:tcPr>
          <w:p>
            <w:pPr>
              <w:pStyle w:val="834"/>
              <w:ind w:left="0"/>
              <w:jc w:val="left"/>
              <w:rPr>
                <w:rFonts w:ascii="宋体" w:hAnsi="宋体" w:cs="宋体"/>
                <w:color w:val="auto"/>
                <w:sz w:val="24"/>
                <w:szCs w:val="24"/>
                <w:highlight w:val="none"/>
              </w:rPr>
            </w:pPr>
            <w:r>
              <w:rPr>
                <w:rFonts w:ascii="宋体" w:hAnsi="宋体" w:cs="宋体"/>
                <w:color w:val="auto"/>
                <w:sz w:val="24"/>
                <w:szCs w:val="24"/>
                <w:highlight w:val="none"/>
              </w:rPr>
              <w:t xml:space="preserve">④</w:t>
            </w:r>
            <w:r>
              <w:rPr>
                <w:rFonts w:hint="eastAsia" w:ascii="宋体" w:hAnsi="宋体" w:cs="宋体"/>
                <w:color w:val="auto"/>
                <w:sz w:val="24"/>
                <w:szCs w:val="24"/>
                <w:highlight w:val="none"/>
              </w:rPr>
              <w:t xml:space="preserve">穿越机3000元/次</w:t>
            </w:r>
            <w:r/>
          </w:p>
        </w:tc>
        <w:tc>
          <w:tcPr>
            <w:tcW w:w="2237" w:type="dxa"/>
            <w:textDirection w:val="lrTb"/>
            <w:noWrap w:val="false"/>
          </w:tcPr>
          <w:p>
            <w:pPr>
              <w:pStyle w:val="834"/>
              <w:ind w:left="0"/>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6次</w:t>
            </w:r>
            <w:r/>
          </w:p>
        </w:tc>
      </w:tr>
      <w:tr>
        <w:trPr>
          <w:trHeight w:val="420"/>
        </w:trPr>
        <w:tc>
          <w:tcPr>
            <w:tcW w:w="1190" w:type="dxa"/>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1911" w:type="dxa"/>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tcW w:w="3738" w:type="dxa"/>
            <w:textDirection w:val="lrTb"/>
            <w:noWrap w:val="false"/>
          </w:tcPr>
          <w:p>
            <w:pPr>
              <w:pStyle w:val="834"/>
              <w:ind w:left="0"/>
              <w:jc w:val="left"/>
              <w:rPr>
                <w:rFonts w:ascii="宋体" w:hAnsi="宋体" w:cs="宋体"/>
                <w:color w:val="auto"/>
                <w:sz w:val="24"/>
                <w:szCs w:val="24"/>
                <w:highlight w:val="none"/>
              </w:rPr>
            </w:pPr>
            <w:r>
              <w:rPr>
                <w:rFonts w:ascii="宋体" w:hAnsi="宋体" w:cs="宋体"/>
                <w:color w:val="auto"/>
                <w:sz w:val="24"/>
                <w:szCs w:val="24"/>
                <w:highlight w:val="none"/>
              </w:rPr>
              <w:t xml:space="preserve">⑤</w:t>
            </w:r>
            <w:r>
              <w:rPr>
                <w:rFonts w:hint="eastAsia" w:ascii="宋体" w:hAnsi="宋体" w:cs="宋体"/>
                <w:color w:val="auto"/>
                <w:sz w:val="24"/>
                <w:szCs w:val="24"/>
                <w:highlight w:val="none"/>
              </w:rPr>
              <w:t xml:space="preserve">快剪1280元/分钟</w:t>
            </w:r>
            <w:r/>
          </w:p>
        </w:tc>
        <w:tc>
          <w:tcPr>
            <w:tcW w:w="2237" w:type="dxa"/>
            <w:textDirection w:val="lrTb"/>
            <w:noWrap w:val="false"/>
          </w:tcPr>
          <w:p>
            <w:pPr>
              <w:pStyle w:val="834"/>
              <w:ind w:left="0"/>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12分钟</w:t>
            </w:r>
            <w:r/>
          </w:p>
        </w:tc>
      </w:tr>
      <w:tr>
        <w:trPr>
          <w:trHeight w:val="420"/>
        </w:trPr>
        <w:tc>
          <w:tcPr>
            <w:tcW w:w="1190" w:type="dxa"/>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1911" w:type="dxa"/>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tcW w:w="3738" w:type="dxa"/>
            <w:textDirection w:val="lrTb"/>
            <w:noWrap w:val="false"/>
          </w:tcPr>
          <w:p>
            <w:pPr>
              <w:pStyle w:val="834"/>
              <w:ind w:left="0"/>
              <w:jc w:val="left"/>
              <w:rPr>
                <w:rFonts w:ascii="宋体" w:hAnsi="宋体" w:cs="宋体"/>
                <w:color w:val="auto"/>
                <w:sz w:val="24"/>
                <w:szCs w:val="24"/>
                <w:highlight w:val="none"/>
              </w:rPr>
            </w:pPr>
            <w:r>
              <w:rPr>
                <w:rFonts w:ascii="宋体" w:hAnsi="宋体" w:cs="宋体"/>
                <w:color w:val="auto"/>
                <w:sz w:val="24"/>
                <w:szCs w:val="24"/>
                <w:highlight w:val="none"/>
              </w:rPr>
              <w:t xml:space="preserve">⑥</w:t>
            </w:r>
            <w:r>
              <w:rPr>
                <w:rFonts w:hint="eastAsia" w:ascii="宋体" w:hAnsi="宋体" w:cs="宋体"/>
                <w:color w:val="auto"/>
                <w:sz w:val="24"/>
                <w:szCs w:val="24"/>
                <w:highlight w:val="none"/>
              </w:rPr>
              <w:t xml:space="preserve">视频直播3000元/场</w:t>
            </w:r>
            <w:r/>
          </w:p>
        </w:tc>
        <w:tc>
          <w:tcPr>
            <w:tcW w:w="2237" w:type="dxa"/>
            <w:textDirection w:val="lrTb"/>
            <w:noWrap w:val="false"/>
          </w:tcPr>
          <w:p>
            <w:pPr>
              <w:pStyle w:val="834"/>
              <w:ind w:left="0"/>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4场</w:t>
            </w:r>
            <w:r/>
          </w:p>
        </w:tc>
      </w:tr>
      <w:tr>
        <w:trPr>
          <w:trHeight w:val="420"/>
        </w:trPr>
        <w:tc>
          <w:tcPr>
            <w:tcW w:w="1190" w:type="dxa"/>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1911" w:type="dxa"/>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tcW w:w="3738" w:type="dxa"/>
            <w:textDirection w:val="lrTb"/>
            <w:noWrap w:val="false"/>
          </w:tcPr>
          <w:p>
            <w:pPr>
              <w:pStyle w:val="834"/>
              <w:ind w:left="0"/>
              <w:jc w:val="left"/>
              <w:rPr>
                <w:rFonts w:ascii="宋体" w:hAnsi="宋体" w:cs="宋体"/>
                <w:color w:val="auto"/>
                <w:sz w:val="24"/>
                <w:szCs w:val="24"/>
                <w:highlight w:val="none"/>
              </w:rPr>
            </w:pPr>
            <w:r>
              <w:rPr>
                <w:rFonts w:ascii="宋体" w:hAnsi="宋体" w:cs="宋体"/>
                <w:color w:val="auto"/>
                <w:sz w:val="24"/>
                <w:szCs w:val="24"/>
                <w:highlight w:val="none"/>
              </w:rPr>
              <w:t xml:space="preserve">⑦</w:t>
            </w:r>
            <w:r>
              <w:rPr>
                <w:rFonts w:hint="eastAsia" w:ascii="宋体" w:hAnsi="宋体" w:cs="宋体"/>
                <w:color w:val="auto"/>
                <w:sz w:val="24"/>
                <w:szCs w:val="24"/>
                <w:highlight w:val="none"/>
              </w:rPr>
              <w:t xml:space="preserve">现场切换4800元/场</w:t>
            </w:r>
            <w:r/>
          </w:p>
        </w:tc>
        <w:tc>
          <w:tcPr>
            <w:tcW w:w="2237" w:type="dxa"/>
            <w:textDirection w:val="lrTb"/>
            <w:noWrap w:val="false"/>
          </w:tcPr>
          <w:p>
            <w:pPr>
              <w:pStyle w:val="834"/>
              <w:ind w:left="0"/>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4场</w:t>
            </w:r>
            <w:r/>
          </w:p>
        </w:tc>
      </w:tr>
      <w:tr>
        <w:trPr>
          <w:trHeight w:val="420"/>
        </w:trPr>
        <w:tc>
          <w:tcPr>
            <w:tcW w:w="1190" w:type="dxa"/>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1911" w:type="dxa"/>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tcW w:w="3738" w:type="dxa"/>
            <w:textDirection w:val="lrTb"/>
            <w:noWrap w:val="false"/>
          </w:tcPr>
          <w:p>
            <w:pPr>
              <w:pStyle w:val="834"/>
              <w:ind w:left="0"/>
              <w:jc w:val="left"/>
              <w:rPr>
                <w:rFonts w:ascii="宋体" w:hAnsi="宋体" w:cs="宋体"/>
                <w:color w:val="auto"/>
                <w:sz w:val="24"/>
                <w:szCs w:val="24"/>
                <w:highlight w:val="none"/>
              </w:rPr>
            </w:pPr>
            <w:r>
              <w:rPr>
                <w:rFonts w:ascii="宋体" w:hAnsi="宋体" w:cs="宋体"/>
                <w:color w:val="auto"/>
                <w:sz w:val="24"/>
                <w:szCs w:val="24"/>
                <w:highlight w:val="none"/>
              </w:rPr>
              <w:t xml:space="preserve">⑧</w:t>
            </w:r>
            <w:r>
              <w:rPr>
                <w:rFonts w:hint="eastAsia" w:ascii="宋体" w:hAnsi="宋体" w:cs="宋体"/>
                <w:color w:val="auto"/>
                <w:sz w:val="24"/>
                <w:szCs w:val="24"/>
                <w:highlight w:val="none"/>
              </w:rPr>
              <w:t xml:space="preserve">活动全程视频剪1000元/小时</w:t>
            </w:r>
            <w:r/>
          </w:p>
        </w:tc>
        <w:tc>
          <w:tcPr>
            <w:tcW w:w="2237" w:type="dxa"/>
            <w:textDirection w:val="lrTb"/>
            <w:noWrap w:val="false"/>
          </w:tcPr>
          <w:p>
            <w:pPr>
              <w:pStyle w:val="834"/>
              <w:ind w:left="0"/>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16小时</w:t>
            </w:r>
            <w:r/>
          </w:p>
        </w:tc>
      </w:tr>
      <w:tr>
        <w:trPr>
          <w:trHeight w:val="420"/>
        </w:trPr>
        <w:tc>
          <w:tcPr>
            <w:tcW w:w="1190" w:type="dxa"/>
            <w:textDirection w:val="lrTb"/>
            <w:noWrap w:val="false"/>
          </w:tcPr>
          <w:p>
            <w:pPr>
              <w:jc w:val="center"/>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采购包2</w:t>
            </w:r>
            <w:r/>
          </w:p>
        </w:tc>
        <w:tc>
          <w:tcPr>
            <w:gridSpan w:val="3"/>
            <w:tcW w:w="7886" w:type="dxa"/>
            <w:textDirection w:val="lrTb"/>
            <w:noWrap w:val="false"/>
          </w:tcPr>
          <w:p>
            <w:pPr>
              <w:jc w:val="left"/>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日常宣传</w:t>
            </w:r>
            <w:r/>
          </w:p>
        </w:tc>
      </w:tr>
      <w:tr>
        <w:trPr>
          <w:trHeight w:val="420"/>
        </w:trPr>
        <w:tc>
          <w:tcPr>
            <w:tcW w:w="1190" w:type="dxa"/>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W w:w="1911" w:type="dxa"/>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专项工作展示片</w:t>
            </w:r>
            <w:r/>
          </w:p>
        </w:tc>
        <w:tc>
          <w:tcPr>
            <w:tcW w:w="3738" w:type="dxa"/>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5000元/分钟</w:t>
            </w:r>
            <w:r/>
          </w:p>
        </w:tc>
        <w:tc>
          <w:tcPr>
            <w:tcW w:w="2237" w:type="dxa"/>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280分钟</w:t>
            </w:r>
            <w:r/>
          </w:p>
        </w:tc>
      </w:tr>
      <w:tr>
        <w:trPr>
          <w:trHeight w:val="420"/>
        </w:trPr>
        <w:tc>
          <w:tcPr>
            <w:tcW w:w="1190" w:type="dxa"/>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W w:w="1911" w:type="dxa"/>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动画制作</w:t>
            </w:r>
            <w:r/>
          </w:p>
        </w:tc>
        <w:tc>
          <w:tcPr>
            <w:tcW w:w="3738" w:type="dxa"/>
            <w:textDirection w:val="lrTb"/>
            <w:noWrap w:val="false"/>
          </w:tcPr>
          <w:p>
            <w:pPr>
              <w:pStyle w:val="834"/>
              <w:ind w:left="0"/>
              <w:jc w:val="left"/>
              <w:rPr>
                <w:rFonts w:ascii="宋体" w:hAnsi="宋体" w:cs="宋体"/>
                <w:color w:val="auto"/>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 1 \* GB3 \* MERGEFORMAT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 xml:space="preserve">①</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t xml:space="preserve">三维动画600元/秒</w:t>
            </w:r>
            <w:r/>
          </w:p>
          <w:p>
            <w:pPr>
              <w:jc w:val="left"/>
              <w:rPr>
                <w:rFonts w:ascii="宋体" w:hAnsi="宋体" w:cs="宋体"/>
                <w:color w:val="auto"/>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 2 \* GB3 \* MERGEFORMAT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 xml:space="preserve">②</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t xml:space="preserve">二维动画300元/秒</w:t>
            </w:r>
            <w:r/>
          </w:p>
        </w:tc>
        <w:tc>
          <w:tcPr>
            <w:tcW w:w="2237" w:type="dxa"/>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①</w:t>
            </w:r>
            <w:r>
              <w:rPr>
                <w:rFonts w:hint="eastAsia" w:ascii="宋体" w:hAnsi="宋体" w:cs="宋体"/>
                <w:color w:val="auto"/>
                <w:sz w:val="24"/>
                <w:szCs w:val="24"/>
                <w:highlight w:val="none"/>
              </w:rPr>
              <w:t xml:space="preserve">三</w:t>
            </w:r>
            <w:r>
              <w:rPr>
                <w:rFonts w:hint="eastAsia" w:ascii="宋体" w:hAnsi="宋体" w:cs="宋体"/>
                <w:color w:val="auto"/>
                <w:sz w:val="24"/>
                <w:szCs w:val="24"/>
                <w:highlight w:val="none"/>
              </w:rPr>
              <w:t xml:space="preserve">维动画100秒</w:t>
            </w:r>
            <w:r/>
          </w:p>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②</w:t>
            </w:r>
            <w:r>
              <w:rPr>
                <w:rFonts w:hint="eastAsia" w:ascii="宋体" w:hAnsi="宋体" w:cs="宋体"/>
                <w:color w:val="auto"/>
                <w:sz w:val="24"/>
                <w:szCs w:val="24"/>
                <w:highlight w:val="none"/>
              </w:rPr>
              <w:t xml:space="preserve">二</w:t>
            </w:r>
            <w:r>
              <w:rPr>
                <w:rFonts w:hint="eastAsia" w:ascii="宋体" w:hAnsi="宋体" w:cs="宋体"/>
                <w:color w:val="auto"/>
                <w:sz w:val="24"/>
                <w:szCs w:val="24"/>
                <w:highlight w:val="none"/>
              </w:rPr>
              <w:t xml:space="preserve">维动画300秒</w:t>
            </w:r>
            <w:r/>
          </w:p>
        </w:tc>
      </w:tr>
      <w:tr>
        <w:trPr>
          <w:trHeight w:val="420"/>
        </w:trPr>
        <w:tc>
          <w:tcPr>
            <w:tcW w:w="1190" w:type="dxa"/>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（3）</w:t>
            </w:r>
            <w:r/>
          </w:p>
        </w:tc>
        <w:tc>
          <w:tcPr>
            <w:tcW w:w="1911" w:type="dxa"/>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lang w:eastAsia="zh-Hans"/>
              </w:rPr>
              <w:t xml:space="preserve">新媒体短视频</w:t>
            </w:r>
            <w:r/>
          </w:p>
        </w:tc>
        <w:tc>
          <w:tcPr>
            <w:tcW w:w="3738" w:type="dxa"/>
            <w:textDirection w:val="lrTb"/>
            <w:noWrap w:val="false"/>
          </w:tcPr>
          <w:p>
            <w:pPr>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1000元/分钟</w:t>
            </w:r>
            <w:r/>
          </w:p>
        </w:tc>
        <w:tc>
          <w:tcPr>
            <w:tcW w:w="2237" w:type="dxa"/>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250分钟</w:t>
            </w:r>
            <w:r/>
          </w:p>
        </w:tc>
      </w:tr>
      <w:tr>
        <w:trPr>
          <w:trHeight w:val="420"/>
        </w:trPr>
        <w:tc>
          <w:tcPr>
            <w:tcW w:w="1190" w:type="dxa"/>
            <w:vMerge w:val="restart"/>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（4）</w:t>
            </w:r>
            <w:r/>
          </w:p>
        </w:tc>
        <w:tc>
          <w:tcPr>
            <w:tcW w:w="1911" w:type="dxa"/>
            <w:vMerge w:val="restart"/>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活动拍摄</w:t>
            </w:r>
            <w:r/>
          </w:p>
        </w:tc>
        <w:tc>
          <w:tcPr>
            <w:tcW w:w="3738" w:type="dxa"/>
            <w:textDirection w:val="lrTb"/>
            <w:noWrap w:val="false"/>
          </w:tcPr>
          <w:p>
            <w:pPr>
              <w:pStyle w:val="834"/>
              <w:ind w:left="0"/>
              <w:jc w:val="left"/>
              <w:rPr>
                <w:rFonts w:ascii="宋体" w:hAnsi="宋体" w:cs="宋体"/>
                <w:color w:val="auto"/>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 1 \* GB3 \* MERGEFORMAT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 xml:space="preserve">①</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t xml:space="preserve">固定机位1200元/机位/次</w:t>
            </w:r>
            <w:r/>
          </w:p>
        </w:tc>
        <w:tc>
          <w:tcPr>
            <w:tcW w:w="2237" w:type="dxa"/>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40次</w:t>
            </w:r>
            <w:r/>
          </w:p>
        </w:tc>
      </w:tr>
      <w:tr>
        <w:trPr>
          <w:trHeight w:val="420"/>
        </w:trPr>
        <w:tc>
          <w:tcPr>
            <w:tcW w:w="1190" w:type="dxa"/>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1911" w:type="dxa"/>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tcW w:w="3738" w:type="dxa"/>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 2 \* GB3 \* MERGEFORMAT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 xml:space="preserve">②</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t xml:space="preserve">摇臂1500元/次</w:t>
            </w:r>
            <w:r/>
          </w:p>
        </w:tc>
        <w:tc>
          <w:tcPr>
            <w:tcW w:w="2237" w:type="dxa"/>
            <w:textDirection w:val="lrTb"/>
            <w:noWrap w:val="false"/>
          </w:tcPr>
          <w:p>
            <w:pPr>
              <w:pStyle w:val="834"/>
              <w:ind w:left="0"/>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5次</w:t>
            </w:r>
            <w:r/>
          </w:p>
        </w:tc>
      </w:tr>
      <w:tr>
        <w:trPr>
          <w:trHeight w:val="420"/>
        </w:trPr>
        <w:tc>
          <w:tcPr>
            <w:tcW w:w="1190" w:type="dxa"/>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1911" w:type="dxa"/>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tcW w:w="3738" w:type="dxa"/>
            <w:textDirection w:val="lrTb"/>
            <w:noWrap w:val="false"/>
          </w:tcPr>
          <w:p>
            <w:pPr>
              <w:pStyle w:val="834"/>
              <w:ind w:left="0"/>
              <w:rPr>
                <w:rFonts w:ascii="宋体" w:hAnsi="宋体" w:cs="宋体"/>
                <w:color w:val="auto"/>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 3 \* GB3 \* MERGEFORMAT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 xml:space="preserve">③</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t xml:space="preserve">航拍750元/次</w:t>
            </w:r>
            <w:r/>
          </w:p>
        </w:tc>
        <w:tc>
          <w:tcPr>
            <w:tcW w:w="2237" w:type="dxa"/>
            <w:textDirection w:val="lrTb"/>
            <w:noWrap w:val="false"/>
          </w:tcPr>
          <w:p>
            <w:pPr>
              <w:pStyle w:val="834"/>
              <w:ind w:left="0"/>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20次</w:t>
            </w:r>
            <w:r/>
          </w:p>
        </w:tc>
      </w:tr>
      <w:tr>
        <w:trPr>
          <w:trHeight w:val="420"/>
        </w:trPr>
        <w:tc>
          <w:tcPr>
            <w:tcW w:w="1190" w:type="dxa"/>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1911" w:type="dxa"/>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tcW w:w="3738" w:type="dxa"/>
            <w:textDirection w:val="lrTb"/>
            <w:noWrap w:val="false"/>
          </w:tcPr>
          <w:p>
            <w:pPr>
              <w:pStyle w:val="834"/>
              <w:ind w:left="0"/>
              <w:rPr>
                <w:rFonts w:ascii="宋体" w:hAnsi="宋体" w:cs="宋体"/>
                <w:color w:val="auto"/>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 4 \* GB3 \* MERGEFORMAT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 xml:space="preserve">④</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t xml:space="preserve">穿越机2000元/次</w:t>
            </w:r>
            <w:r/>
          </w:p>
        </w:tc>
        <w:tc>
          <w:tcPr>
            <w:tcW w:w="2237" w:type="dxa"/>
            <w:textDirection w:val="lrTb"/>
            <w:noWrap w:val="false"/>
          </w:tcPr>
          <w:p>
            <w:pPr>
              <w:pStyle w:val="834"/>
              <w:ind w:left="0"/>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10次</w:t>
            </w:r>
            <w:r/>
          </w:p>
        </w:tc>
      </w:tr>
      <w:tr>
        <w:trPr>
          <w:trHeight w:val="420"/>
        </w:trPr>
        <w:tc>
          <w:tcPr>
            <w:tcW w:w="1190" w:type="dxa"/>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1911" w:type="dxa"/>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tcW w:w="3738" w:type="dxa"/>
            <w:textDirection w:val="lrTb"/>
            <w:noWrap w:val="false"/>
          </w:tcPr>
          <w:p>
            <w:pPr>
              <w:pStyle w:val="834"/>
              <w:ind w:left="0"/>
              <w:rPr>
                <w:rFonts w:ascii="宋体" w:hAnsi="宋体" w:cs="宋体"/>
                <w:color w:val="auto"/>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 5 \* GB3 \* MERGEFORMAT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 xml:space="preserve">⑤</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t xml:space="preserve">快剪800元/分钟</w:t>
            </w:r>
            <w:r/>
          </w:p>
        </w:tc>
        <w:tc>
          <w:tcPr>
            <w:tcW w:w="2237" w:type="dxa"/>
            <w:textDirection w:val="lrTb"/>
            <w:noWrap w:val="false"/>
          </w:tcPr>
          <w:p>
            <w:pPr>
              <w:pStyle w:val="834"/>
              <w:ind w:left="0"/>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40分钟</w:t>
            </w:r>
            <w:r/>
          </w:p>
        </w:tc>
      </w:tr>
      <w:tr>
        <w:trPr>
          <w:trHeight w:val="420"/>
        </w:trPr>
        <w:tc>
          <w:tcPr>
            <w:tcW w:w="1190" w:type="dxa"/>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1911" w:type="dxa"/>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tcW w:w="3738" w:type="dxa"/>
            <w:textDirection w:val="lrTb"/>
            <w:noWrap w:val="false"/>
          </w:tcPr>
          <w:p>
            <w:pPr>
              <w:pStyle w:val="834"/>
              <w:ind w:left="0"/>
              <w:rPr>
                <w:rFonts w:ascii="宋体" w:hAnsi="宋体" w:cs="宋体"/>
                <w:color w:val="auto"/>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 6 \* GB3 \* MERGEFORMAT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 xml:space="preserve">⑥</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t xml:space="preserve">视频直播2250元/场</w:t>
            </w:r>
            <w:r/>
          </w:p>
        </w:tc>
        <w:tc>
          <w:tcPr>
            <w:tcW w:w="2237" w:type="dxa"/>
            <w:textDirection w:val="lrTb"/>
            <w:noWrap w:val="false"/>
          </w:tcPr>
          <w:p>
            <w:pPr>
              <w:pStyle w:val="834"/>
              <w:ind w:left="0"/>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12场</w:t>
            </w:r>
            <w:r/>
          </w:p>
        </w:tc>
      </w:tr>
      <w:tr>
        <w:trPr>
          <w:trHeight w:val="420"/>
        </w:trPr>
        <w:tc>
          <w:tcPr>
            <w:tcW w:w="1190" w:type="dxa"/>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1911" w:type="dxa"/>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tcW w:w="3738" w:type="dxa"/>
            <w:textDirection w:val="lrTb"/>
            <w:noWrap w:val="false"/>
          </w:tcPr>
          <w:p>
            <w:pPr>
              <w:pStyle w:val="834"/>
              <w:ind w:left="0"/>
              <w:rPr>
                <w:rFonts w:ascii="宋体" w:hAnsi="宋体" w:cs="宋体"/>
                <w:color w:val="auto"/>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 7 \* GB3 \* MERGEFORMAT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 xml:space="preserve">⑦</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t xml:space="preserve">现场切换：3000元/场</w:t>
            </w:r>
            <w:r/>
          </w:p>
        </w:tc>
        <w:tc>
          <w:tcPr>
            <w:tcW w:w="2237" w:type="dxa"/>
            <w:textDirection w:val="lrTb"/>
            <w:noWrap w:val="false"/>
          </w:tcPr>
          <w:p>
            <w:pPr>
              <w:pStyle w:val="834"/>
              <w:ind w:left="0"/>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12场</w:t>
            </w:r>
            <w:r/>
          </w:p>
        </w:tc>
      </w:tr>
      <w:tr>
        <w:trPr>
          <w:trHeight w:val="330"/>
        </w:trPr>
        <w:tc>
          <w:tcPr>
            <w:tcW w:w="1190" w:type="dxa"/>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1911" w:type="dxa"/>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tcW w:w="3738" w:type="dxa"/>
            <w:textDirection w:val="lrTb"/>
            <w:noWrap w:val="false"/>
          </w:tcPr>
          <w:p>
            <w:pPr>
              <w:pStyle w:val="834"/>
              <w:ind w:left="0"/>
              <w:rPr>
                <w:rFonts w:ascii="宋体" w:hAnsi="宋体" w:cs="宋体"/>
                <w:color w:val="auto"/>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 8 \* GB3 \* MERGEFORMAT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 xml:space="preserve">⑧</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t xml:space="preserve">活动全程视频剪辑750元/小时</w:t>
            </w:r>
            <w:r/>
          </w:p>
        </w:tc>
        <w:tc>
          <w:tcPr>
            <w:tcW w:w="2237" w:type="dxa"/>
            <w:textDirection w:val="lrTb"/>
            <w:noWrap w:val="false"/>
          </w:tcPr>
          <w:p>
            <w:pPr>
              <w:pStyle w:val="834"/>
              <w:ind w:left="0"/>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19小时</w:t>
            </w:r>
            <w:r/>
          </w:p>
        </w:tc>
      </w:tr>
    </w:tbl>
    <w:p>
      <w:pPr>
        <w:pStyle w:val="960"/>
        <w:ind w:left="0"/>
        <w:spacing w:after="0" w:line="360" w:lineRule="auto"/>
        <w:rPr>
          <w:rFonts w:ascii="宋体" w:hAnsi="宋体" w:cs="宋体"/>
          <w:color w:val="auto"/>
          <w:sz w:val="24"/>
          <w:highlight w:val="none"/>
        </w:rPr>
      </w:pPr>
      <w:r>
        <w:rPr>
          <w:rFonts w:hint="eastAsia" w:ascii="宋体" w:hAnsi="宋体" w:cs="宋体"/>
          <w:color w:val="auto"/>
          <w:sz w:val="24"/>
          <w:highlight w:val="none"/>
        </w:rPr>
        <w:t xml:space="preserve">注：1）上述采购包1、采购包2中视频服务，如涉及以往素材库老镜头，需要根据后期特效处理的复杂程度，统计出重复时长，在基准价格基础上进行50%优惠率。</w:t>
      </w:r>
      <w:r/>
    </w:p>
    <w:p>
      <w:pPr>
        <w:pStyle w:val="960"/>
        <w:ind w:left="0"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2）本次采购分为2个采购包,本项目允许</w:t>
      </w:r>
      <w:r>
        <w:rPr>
          <w:rFonts w:hint="eastAsia" w:ascii="宋体" w:hAnsi="宋体" w:cs="宋体"/>
          <w:color w:val="auto"/>
          <w:sz w:val="24"/>
          <w:highlight w:val="none"/>
          <w:lang w:val="en-US" w:eastAsia="zh-CN"/>
        </w:rPr>
        <w:t xml:space="preserve">响应</w:t>
      </w:r>
      <w:r>
        <w:rPr>
          <w:rFonts w:hint="eastAsia" w:ascii="宋体" w:hAnsi="宋体" w:cs="宋体"/>
          <w:color w:val="auto"/>
          <w:sz w:val="24"/>
          <w:highlight w:val="none"/>
        </w:rPr>
        <w:t xml:space="preserve">单位</w:t>
      </w:r>
      <w:r>
        <w:rPr>
          <w:rFonts w:hint="eastAsia" w:ascii="宋体" w:hAnsi="宋体" w:cs="宋体"/>
          <w:color w:val="auto"/>
          <w:sz w:val="24"/>
          <w:highlight w:val="none"/>
          <w:lang w:val="en-US" w:eastAsia="zh-CN"/>
        </w:rPr>
        <w:t xml:space="preserve">可以选择</w:t>
      </w:r>
      <w:r>
        <w:rPr>
          <w:rFonts w:hint="eastAsia" w:ascii="宋体" w:hAnsi="宋体" w:cs="宋体"/>
          <w:color w:val="auto"/>
          <w:sz w:val="24"/>
          <w:highlight w:val="none"/>
        </w:rPr>
        <w:t xml:space="preserve">多个</w:t>
      </w:r>
      <w:r>
        <w:rPr>
          <w:rFonts w:hint="eastAsia" w:ascii="宋体" w:hAnsi="宋体" w:cs="宋体"/>
          <w:color w:val="auto"/>
          <w:sz w:val="24"/>
          <w:highlight w:val="none"/>
          <w:lang w:val="en-US" w:eastAsia="zh-CN"/>
        </w:rPr>
        <w:t xml:space="preserve">采购包报名</w:t>
      </w:r>
      <w:r>
        <w:rPr>
          <w:rFonts w:hint="eastAsia" w:ascii="宋体" w:hAnsi="宋体" w:cs="宋体"/>
          <w:color w:val="auto"/>
          <w:sz w:val="24"/>
          <w:highlight w:val="none"/>
        </w:rPr>
        <w:t xml:space="preserve">，但只能</w:t>
      </w:r>
      <w:r>
        <w:rPr>
          <w:rFonts w:hint="eastAsia" w:ascii="宋体" w:hAnsi="宋体" w:cs="宋体"/>
          <w:color w:val="auto"/>
          <w:sz w:val="24"/>
          <w:highlight w:val="none"/>
          <w:lang w:val="en-US" w:eastAsia="zh-CN"/>
        </w:rPr>
        <w:t xml:space="preserve">成交</w:t>
      </w:r>
      <w:r>
        <w:rPr>
          <w:rFonts w:hint="eastAsia" w:ascii="宋体" w:hAnsi="宋体" w:cs="宋体"/>
          <w:color w:val="auto"/>
          <w:sz w:val="24"/>
          <w:highlight w:val="none"/>
        </w:rPr>
        <w:t xml:space="preserve">其中一个</w:t>
      </w:r>
      <w:r>
        <w:rPr>
          <w:rFonts w:hint="eastAsia" w:ascii="宋体" w:hAnsi="宋体" w:cs="宋体"/>
          <w:color w:val="auto"/>
          <w:sz w:val="24"/>
          <w:highlight w:val="none"/>
          <w:lang w:val="en-US" w:eastAsia="zh-CN"/>
        </w:rPr>
        <w:t xml:space="preserve">采购包</w:t>
      </w:r>
      <w:r>
        <w:rPr>
          <w:rFonts w:hint="eastAsia" w:ascii="宋体" w:hAnsi="宋体" w:cs="宋体"/>
          <w:color w:val="auto"/>
          <w:sz w:val="24"/>
          <w:highlight w:val="none"/>
        </w:rPr>
        <w:t xml:space="preserve">，不得同时</w:t>
      </w:r>
      <w:r>
        <w:rPr>
          <w:rFonts w:hint="eastAsia" w:ascii="宋体" w:hAnsi="宋体" w:cs="宋体"/>
          <w:color w:val="auto"/>
          <w:sz w:val="24"/>
          <w:highlight w:val="none"/>
          <w:lang w:val="en-US" w:eastAsia="zh-CN"/>
        </w:rPr>
        <w:t xml:space="preserve">成交</w:t>
      </w:r>
      <w:r>
        <w:rPr>
          <w:rFonts w:hint="eastAsia" w:ascii="宋体" w:hAnsi="宋体" w:cs="宋体"/>
          <w:color w:val="auto"/>
          <w:sz w:val="24"/>
          <w:highlight w:val="none"/>
        </w:rPr>
        <w:t xml:space="preserve">两个</w:t>
      </w:r>
      <w:r>
        <w:rPr>
          <w:rFonts w:hint="eastAsia" w:ascii="宋体" w:hAnsi="宋体" w:cs="宋体"/>
          <w:color w:val="auto"/>
          <w:sz w:val="24"/>
          <w:highlight w:val="none"/>
          <w:lang w:val="en-US" w:eastAsia="zh-CN"/>
        </w:rPr>
        <w:t xml:space="preserve">采购包；</w:t>
      </w:r>
      <w:r>
        <w:rPr>
          <w:rFonts w:hint="eastAsia" w:ascii="宋体" w:hAnsi="宋体" w:cs="宋体"/>
          <w:color w:val="auto"/>
          <w:sz w:val="24"/>
          <w:highlight w:val="none"/>
          <w:lang w:val="en-US" w:eastAsia="zh-CN"/>
        </w:rPr>
        <w:t xml:space="preserve">磋商</w:t>
      </w:r>
      <w:r>
        <w:rPr>
          <w:rFonts w:hint="eastAsia" w:ascii="宋体" w:hAnsi="宋体" w:cs="宋体"/>
          <w:color w:val="auto"/>
          <w:sz w:val="24"/>
          <w:highlight w:val="none"/>
        </w:rPr>
        <w:t xml:space="preserve">顺序按</w:t>
      </w:r>
      <w:r>
        <w:rPr>
          <w:rFonts w:hint="eastAsia" w:ascii="宋体" w:hAnsi="宋体" w:cs="宋体"/>
          <w:color w:val="auto"/>
          <w:sz w:val="24"/>
          <w:highlight w:val="none"/>
          <w:lang w:val="en-US" w:eastAsia="zh-CN"/>
        </w:rPr>
        <w:t xml:space="preserve">采购包</w:t>
      </w:r>
      <w:r>
        <w:rPr>
          <w:rFonts w:hint="eastAsia" w:ascii="宋体" w:hAnsi="宋体" w:cs="宋体"/>
          <w:color w:val="auto"/>
          <w:sz w:val="24"/>
          <w:highlight w:val="none"/>
        </w:rPr>
        <w:t xml:space="preserve">号顺序确定，每个</w:t>
      </w:r>
      <w:r>
        <w:rPr>
          <w:rFonts w:hint="eastAsia" w:ascii="宋体" w:hAnsi="宋体" w:cs="宋体"/>
          <w:color w:val="auto"/>
          <w:sz w:val="24"/>
          <w:highlight w:val="none"/>
          <w:lang w:val="en-US" w:eastAsia="zh-CN"/>
        </w:rPr>
        <w:t xml:space="preserve">采购包成交</w:t>
      </w:r>
      <w:r>
        <w:rPr>
          <w:rFonts w:hint="eastAsia" w:ascii="宋体" w:hAnsi="宋体" w:cs="宋体"/>
          <w:color w:val="auto"/>
          <w:sz w:val="24"/>
          <w:highlight w:val="none"/>
        </w:rPr>
        <w:t xml:space="preserve">单位为一名</w:t>
      </w:r>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rPr>
        <w:t xml:space="preserve">进入每个</w:t>
      </w:r>
      <w:r>
        <w:rPr>
          <w:rFonts w:hint="eastAsia" w:ascii="宋体" w:hAnsi="宋体" w:cs="宋体"/>
          <w:color w:val="auto"/>
          <w:sz w:val="24"/>
          <w:highlight w:val="none"/>
          <w:lang w:val="en-US" w:eastAsia="zh-CN"/>
        </w:rPr>
        <w:t xml:space="preserve">采购包</w:t>
      </w:r>
      <w:r>
        <w:rPr>
          <w:rFonts w:hint="eastAsia" w:ascii="宋体" w:hAnsi="宋体" w:cs="宋体"/>
          <w:color w:val="auto"/>
          <w:sz w:val="24"/>
          <w:highlight w:val="none"/>
        </w:rPr>
        <w:t xml:space="preserve">评审的实质性响应且具有得标权的单位不得少于三家，如不足三家，应认定该</w:t>
      </w:r>
      <w:r>
        <w:rPr>
          <w:rFonts w:hint="eastAsia" w:ascii="宋体" w:hAnsi="宋体" w:cs="宋体"/>
          <w:color w:val="auto"/>
          <w:sz w:val="24"/>
          <w:highlight w:val="none"/>
          <w:lang w:val="en-US" w:eastAsia="zh-CN"/>
        </w:rPr>
        <w:t xml:space="preserve">采购包</w:t>
      </w:r>
      <w:r>
        <w:rPr>
          <w:rFonts w:hint="eastAsia" w:ascii="宋体" w:hAnsi="宋体" w:cs="宋体"/>
          <w:color w:val="auto"/>
          <w:sz w:val="24"/>
          <w:highlight w:val="none"/>
          <w:lang w:val="en-US" w:eastAsia="zh-CN"/>
        </w:rPr>
        <w:t xml:space="preserve">磋商</w:t>
      </w:r>
      <w:r>
        <w:rPr>
          <w:rFonts w:hint="eastAsia" w:ascii="宋体" w:hAnsi="宋体" w:cs="宋体"/>
          <w:color w:val="auto"/>
          <w:sz w:val="24"/>
          <w:highlight w:val="none"/>
        </w:rPr>
        <w:t xml:space="preserve">失败。</w:t>
      </w:r>
      <w:r/>
    </w:p>
    <w:p>
      <w:pPr>
        <w:pStyle w:val="960"/>
        <w:ind w:left="0" w:firstLine="480"/>
        <w:spacing w:after="0" w:line="360" w:lineRule="auto"/>
        <w:rPr>
          <w:rFonts w:ascii="宋体" w:hAnsi="宋体" w:cs="宋体"/>
          <w:color w:val="auto"/>
          <w:sz w:val="24"/>
          <w:highlight w:val="none"/>
        </w:rPr>
      </w:pPr>
      <w:r>
        <w:rPr>
          <w:rFonts w:hint="eastAsia" w:ascii="宋体" w:hAnsi="宋体" w:cs="宋体"/>
          <w:color w:val="auto"/>
          <w:sz w:val="24"/>
          <w:highlight w:val="none"/>
        </w:rPr>
        <w:t xml:space="preserve">3）各</w:t>
      </w:r>
      <w:r>
        <w:rPr>
          <w:rFonts w:hint="eastAsia" w:ascii="宋体" w:hAnsi="宋体" w:cs="宋体"/>
          <w:color w:val="auto"/>
          <w:sz w:val="24"/>
          <w:highlight w:val="none"/>
          <w:lang w:val="en-US" w:eastAsia="zh-CN"/>
        </w:rPr>
        <w:t xml:space="preserve">响应</w:t>
      </w:r>
      <w:r>
        <w:rPr>
          <w:rFonts w:hint="eastAsia" w:ascii="宋体" w:hAnsi="宋体" w:cs="宋体"/>
          <w:color w:val="auto"/>
          <w:sz w:val="24"/>
          <w:highlight w:val="none"/>
        </w:rPr>
        <w:t xml:space="preserve">单位</w:t>
      </w:r>
      <w:r>
        <w:rPr>
          <w:rFonts w:hint="eastAsia" w:ascii="宋体" w:hAnsi="宋体" w:cs="宋体"/>
          <w:color w:val="auto"/>
          <w:sz w:val="24"/>
          <w:highlight w:val="none"/>
          <w:lang w:val="en-US" w:eastAsia="zh-CN"/>
        </w:rPr>
        <w:t xml:space="preserve">响应</w:t>
      </w:r>
      <w:r>
        <w:rPr>
          <w:rFonts w:hint="eastAsia" w:ascii="宋体" w:hAnsi="宋体" w:cs="宋体"/>
          <w:color w:val="auto"/>
          <w:sz w:val="24"/>
          <w:highlight w:val="none"/>
        </w:rPr>
        <w:t xml:space="preserve">报价不得超过本次采购预算金额及各分项最高单价限价，否则作无效</w:t>
      </w:r>
      <w:r>
        <w:rPr>
          <w:rFonts w:hint="eastAsia" w:ascii="宋体" w:hAnsi="宋体" w:cs="宋体"/>
          <w:color w:val="auto"/>
          <w:sz w:val="24"/>
          <w:highlight w:val="none"/>
          <w:lang w:val="en-US" w:eastAsia="zh-CN"/>
        </w:rPr>
        <w:t xml:space="preserve">响应</w:t>
      </w:r>
      <w:r>
        <w:rPr>
          <w:rFonts w:hint="eastAsia" w:ascii="宋体" w:hAnsi="宋体" w:cs="宋体"/>
          <w:color w:val="auto"/>
          <w:sz w:val="24"/>
          <w:highlight w:val="none"/>
        </w:rPr>
        <w:t xml:space="preserve">处理。</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4、采购需求：完成苏州市公安局（城区分局和机关部门，不含园区分局）各类汇报片、新媒体视频、活动拍摄、动画制作等视频摄制任务（具体内容详见第三节采购需求）。</w:t>
      </w:r>
      <w:r/>
    </w:p>
    <w:p>
      <w:pPr>
        <w:ind w:firstLine="480"/>
        <w:jc w:val="left"/>
        <w:spacing w:line="360" w:lineRule="auto"/>
        <w:rPr>
          <w:rFonts w:ascii="宋体" w:hAnsi="宋体" w:cs="宋体_x0001_糭.飬.."/>
          <w:color w:val="auto"/>
          <w:sz w:val="24"/>
          <w:szCs w:val="24"/>
          <w:highlight w:val="none"/>
        </w:rPr>
      </w:pPr>
      <w:r>
        <w:rPr>
          <w:rFonts w:hint="eastAsia" w:ascii="宋体" w:hAnsi="宋体" w:cs="宋体"/>
          <w:color w:val="auto"/>
          <w:sz w:val="24"/>
          <w:szCs w:val="24"/>
          <w:highlight w:val="none"/>
        </w:rPr>
        <w:t xml:space="preserve">5、合同履行期限：两年（具体时间以合同签订为准）。</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二、供应商资格要求</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1、满足《中华人民共和国政府采购法》第二十二条规定：</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1.1具有独立承担民事责任的能力；</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1.2具有良好的商业信誉和健全的财务会计制度；</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1.3具有履行合同所必需的设备和专业技术能力；</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1.4依法缴纳税收和社会保障资金的良好记录；</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1.5参加政府采购活动前三年内，在经营活动中没有重大违法记录；</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1.6法律、行政法规规定的其他条件。</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2、落实政府采购政策需满足的资格要求：</w:t>
      </w:r>
      <w:r>
        <w:rPr>
          <w:rFonts w:hint="eastAsia" w:ascii="宋体" w:hAnsi="宋体" w:cs="宋体"/>
          <w:color w:val="auto"/>
          <w:sz w:val="24"/>
          <w:szCs w:val="24"/>
          <w:highlight w:val="none"/>
        </w:rPr>
        <w:t xml:space="preserve">本项目专门面向中小企业采购，所属行业为</w:t>
      </w:r>
      <w:r>
        <w:rPr>
          <w:rFonts w:hint="eastAsia" w:ascii="宋体" w:hAnsi="宋体" w:cs="宋体"/>
          <w:b/>
          <w:bCs/>
          <w:color w:val="auto"/>
          <w:sz w:val="24"/>
          <w:szCs w:val="24"/>
          <w:highlight w:val="none"/>
          <w:u w:val="single"/>
        </w:rPr>
        <w:t xml:space="preserve">租赁和商务服务业</w:t>
      </w:r>
      <w:r>
        <w:rPr>
          <w:rFonts w:hint="eastAsia" w:ascii="宋体" w:hAnsi="宋体" w:cs="宋体"/>
          <w:color w:val="auto"/>
          <w:sz w:val="24"/>
          <w:szCs w:val="24"/>
          <w:highlight w:val="none"/>
        </w:rPr>
        <w:t xml:space="preserve">；响应单位必须提供《中小企业声明函》或《残疾人福利性单位声明函》或由省级以上监狱管理局、戒毒管理局（含新疆生产建设兵团）出具的属于监狱企业的证明文件</w:t>
      </w:r>
      <w:r>
        <w:rPr>
          <w:rFonts w:hint="eastAsia" w:ascii="宋体" w:hAnsi="宋体" w:cs="宋体"/>
          <w:color w:val="auto"/>
          <w:sz w:val="24"/>
          <w:highlight w:val="none"/>
        </w:rPr>
        <w:t xml:space="preserve">。</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3、本项目的特定资格要求：</w:t>
      </w:r>
      <w:r/>
    </w:p>
    <w:p>
      <w:pPr>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3.1</w:t>
      </w:r>
      <w:r>
        <w:rPr>
          <w:rFonts w:ascii="宋体" w:hAnsi="宋体" w:cs="宋体"/>
          <w:color w:val="auto"/>
          <w:sz w:val="24"/>
          <w:szCs w:val="24"/>
          <w:highlight w:val="none"/>
        </w:rPr>
        <w:t xml:space="preserve">未被“信用中国”网站（www.creditchina.gov.cn）列入失信被执行人、重大税收违法案件当事人名单、政府采购严重失信行为记录名单。</w:t>
      </w:r>
      <w:r/>
    </w:p>
    <w:p>
      <w:pPr>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3.2</w:t>
      </w:r>
      <w:r>
        <w:rPr>
          <w:rFonts w:hint="eastAsia" w:ascii="宋体" w:hAnsi="宋体" w:cs="宋体"/>
          <w:color w:val="auto"/>
          <w:sz w:val="24"/>
          <w:highlight w:val="none"/>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szCs w:val="24"/>
          <w:highlight w:val="none"/>
        </w:rPr>
        <w:t xml:space="preserve">4、联合体及转包、分包：本项目不接受联合体，不得转包、分包本项目</w:t>
      </w:r>
      <w:r>
        <w:rPr>
          <w:rFonts w:hint="eastAsia" w:ascii="宋体" w:hAnsi="宋体" w:cs="宋体"/>
          <w:color w:val="auto"/>
          <w:sz w:val="24"/>
          <w:highlight w:val="none"/>
        </w:rPr>
        <w:t xml:space="preserve">。</w:t>
      </w:r>
      <w:r/>
    </w:p>
    <w:p>
      <w:pPr>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三</w:t>
      </w:r>
      <w:r>
        <w:rPr>
          <w:rFonts w:ascii="宋体" w:hAnsi="宋体"/>
          <w:color w:val="auto"/>
          <w:sz w:val="24"/>
          <w:szCs w:val="24"/>
          <w:highlight w:val="none"/>
        </w:rPr>
        <w:t xml:space="preserve">、</w:t>
      </w:r>
      <w:r>
        <w:rPr>
          <w:rFonts w:hint="eastAsia" w:ascii="宋体" w:hAnsi="宋体"/>
          <w:color w:val="auto"/>
          <w:sz w:val="24"/>
          <w:highlight w:val="none"/>
        </w:rPr>
        <w:t xml:space="preserve">获取采购文件</w:t>
      </w:r>
      <w:r>
        <w:rPr>
          <w:rFonts w:ascii="宋体" w:hAnsi="宋体"/>
          <w:color w:val="auto"/>
          <w:sz w:val="24"/>
          <w:szCs w:val="24"/>
          <w:highlight w:val="none"/>
        </w:rPr>
        <w:t xml:space="preserve">：</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1、时间：自磋商文件公告发布之日起5个工作日，每天上午00:00-12:00，下午12:00-23:59（北京时间，法定节假日除外）</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2、地点：苏采云系统 </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3、方式：苏采云系统报名后自行下载 </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4、售价：0.00元 </w:t>
      </w:r>
      <w:r/>
    </w:p>
    <w:p>
      <w:pPr>
        <w:ind w:firstLine="480"/>
        <w:jc w:val="left"/>
        <w:spacing w:line="360" w:lineRule="auto"/>
        <w:rPr>
          <w:rFonts w:ascii="宋体" w:hAnsi="宋体" w:cs="宋体"/>
          <w:color w:val="auto"/>
          <w:sz w:val="24"/>
          <w:szCs w:val="24"/>
          <w:highlight w:val="none"/>
        </w:rPr>
      </w:pPr>
      <w:r>
        <w:rPr>
          <w:rFonts w:hint="eastAsia" w:ascii="宋体" w:hAnsi="宋体"/>
          <w:color w:val="auto"/>
          <w:sz w:val="24"/>
          <w:szCs w:val="24"/>
          <w:highlight w:val="none"/>
        </w:rPr>
        <w:t xml:space="preserve">四</w:t>
      </w:r>
      <w:r>
        <w:rPr>
          <w:rFonts w:ascii="宋体" w:hAnsi="宋体"/>
          <w:color w:val="auto"/>
          <w:sz w:val="24"/>
          <w:szCs w:val="24"/>
          <w:highlight w:val="none"/>
        </w:rPr>
        <w:t xml:space="preserve">、</w:t>
      </w:r>
      <w:r>
        <w:rPr>
          <w:rFonts w:hint="eastAsia" w:ascii="宋体" w:hAnsi="宋体" w:cs="宋体"/>
          <w:color w:val="auto"/>
          <w:sz w:val="24"/>
          <w:szCs w:val="24"/>
          <w:highlight w:val="none"/>
        </w:rPr>
        <w:t xml:space="preserve">响应文件提交：</w:t>
      </w:r>
      <w:r/>
    </w:p>
    <w:p>
      <w:pPr>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1、截止时间：</w:t>
      </w:r>
      <w:r>
        <w:rPr>
          <w:rFonts w:hint="eastAsia" w:ascii="宋体" w:hAnsi="宋体"/>
          <w:color w:val="auto"/>
          <w:sz w:val="24"/>
          <w:highlight w:val="none"/>
        </w:rPr>
        <w:t xml:space="preserve">2026-1-26 13:30</w:t>
      </w:r>
      <w:r>
        <w:rPr>
          <w:rFonts w:hint="eastAsia" w:ascii="宋体" w:hAnsi="宋体" w:cs="宋体"/>
          <w:color w:val="auto"/>
          <w:sz w:val="24"/>
          <w:szCs w:val="24"/>
          <w:highlight w:val="none"/>
        </w:rPr>
        <w:t xml:space="preserve">（北京时间）</w:t>
      </w:r>
      <w:r/>
    </w:p>
    <w:p>
      <w:pPr>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2、地点：“苏采云”系统（网址：http://jszfcg.jsczt.cn/） </w:t>
      </w:r>
      <w:r/>
    </w:p>
    <w:p>
      <w:pPr>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五、开启：</w:t>
      </w:r>
      <w:r/>
    </w:p>
    <w:p>
      <w:pPr>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1、时间：</w:t>
      </w:r>
      <w:r>
        <w:rPr>
          <w:rFonts w:hint="eastAsia" w:ascii="宋体" w:hAnsi="宋体"/>
          <w:color w:val="auto"/>
          <w:sz w:val="24"/>
          <w:highlight w:val="none"/>
        </w:rPr>
        <w:t xml:space="preserve">2026-1-26 13:30</w:t>
      </w:r>
      <w:r>
        <w:rPr>
          <w:rFonts w:hint="eastAsia" w:ascii="宋体" w:hAnsi="宋体" w:cs="宋体"/>
          <w:color w:val="auto"/>
          <w:sz w:val="24"/>
          <w:szCs w:val="24"/>
          <w:highlight w:val="none"/>
        </w:rPr>
        <w:t xml:space="preserve">（北京时间）</w:t>
      </w:r>
      <w:r/>
    </w:p>
    <w:p>
      <w:pPr>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2、地点：“苏采云”系统（网址：http://jszfcg.jsczt.cn/） </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六、公告期限：</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自本公告发布之日起3个工作日</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七、其他补充事宜：</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1、本次采购的有关信息将在苏州市政府采购网、江苏政府采购网上发布；有关该采购项目的澄清、修正及成交等信息亦在以上网站发布，敬请留意。</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2、政府采购监督电话：0512-68616651。</w:t>
      </w:r>
      <w:r/>
    </w:p>
    <w:p>
      <w:pPr>
        <w:ind w:firstLine="480"/>
        <w:jc w:val="left"/>
        <w:spacing w:line="360" w:lineRule="auto"/>
        <w:rPr>
          <w:rFonts w:ascii="宋体" w:hAnsi="宋体" w:cs="宋体"/>
          <w:color w:val="auto"/>
          <w:sz w:val="24"/>
          <w:szCs w:val="24"/>
          <w:highlight w:val="none"/>
          <w:lang w:val="zh-TW"/>
        </w:rPr>
      </w:pP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lang w:val="zh-TW" w:eastAsia="zh-TW"/>
        </w:rPr>
        <w:t xml:space="preserve">供应商在</w:t>
      </w:r>
      <w:r>
        <w:rPr>
          <w:rFonts w:hint="eastAsia" w:ascii="宋体" w:hAnsi="宋体" w:cs="宋体"/>
          <w:color w:val="auto"/>
          <w:sz w:val="24"/>
          <w:szCs w:val="24"/>
          <w:highlight w:val="none"/>
          <w:lang w:val="zh-TW"/>
        </w:rPr>
        <w:t xml:space="preserve">报名、下载、制作采购文件</w:t>
      </w:r>
      <w:r>
        <w:rPr>
          <w:rFonts w:hint="eastAsia" w:ascii="宋体" w:hAnsi="宋体" w:cs="宋体"/>
          <w:color w:val="auto"/>
          <w:sz w:val="24"/>
          <w:szCs w:val="24"/>
          <w:highlight w:val="none"/>
          <w:lang w:val="zh-TW" w:eastAsia="zh-TW"/>
        </w:rPr>
        <w:t xml:space="preserve">过程中如有</w:t>
      </w:r>
      <w:r>
        <w:rPr>
          <w:rFonts w:hint="eastAsia" w:ascii="宋体" w:hAnsi="宋体" w:cs="宋体"/>
          <w:color w:val="auto"/>
          <w:sz w:val="24"/>
          <w:szCs w:val="24"/>
          <w:highlight w:val="none"/>
          <w:lang w:val="zh-TW"/>
        </w:rPr>
        <w:t xml:space="preserve">软件操作方面</w:t>
      </w:r>
      <w:r>
        <w:rPr>
          <w:rFonts w:hint="eastAsia" w:ascii="宋体" w:hAnsi="宋体" w:cs="宋体"/>
          <w:color w:val="auto"/>
          <w:sz w:val="24"/>
          <w:szCs w:val="24"/>
          <w:highlight w:val="none"/>
          <w:lang w:val="zh-TW" w:eastAsia="zh-TW"/>
        </w:rPr>
        <w:t xml:space="preserve">疑问，请拨打</w:t>
      </w:r>
      <w:r>
        <w:rPr>
          <w:rFonts w:hint="eastAsia" w:ascii="宋体" w:hAnsi="宋体" w:cs="宋体"/>
          <w:color w:val="auto"/>
          <w:sz w:val="24"/>
          <w:szCs w:val="24"/>
          <w:highlight w:val="none"/>
          <w:lang w:val="zh-TW"/>
        </w:rPr>
        <w:t xml:space="preserve">（1）注册咨询：18261002950；（2）CA技术咨询电话：400-608-6099；（3）签章使用问题：025-83633811、025-83633812、15380932027、13675197356；（</w:t>
      </w:r>
      <w:r>
        <w:rPr>
          <w:rFonts w:ascii="宋体" w:hAnsi="宋体" w:cs="宋体"/>
          <w:color w:val="auto"/>
          <w:sz w:val="24"/>
          <w:szCs w:val="24"/>
          <w:highlight w:val="none"/>
        </w:rPr>
        <w:t xml:space="preserve">4</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zh-TW"/>
        </w:rPr>
        <w:t xml:space="preserve">系统使用指导与咨询：联系电话：13914088964、18261002950、0519-86722802；QQ：1315179389、895706745。智能客服：登录苏采云系统后，联系系统右下方智能客服图标进行咨询。</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4、报名方式（网上报名）</w:t>
      </w:r>
      <w:r/>
    </w:p>
    <w:p>
      <w:pPr>
        <w:ind w:firstLine="480"/>
        <w:jc w:val="left"/>
        <w:spacing w:line="360" w:lineRule="auto"/>
        <w:rPr>
          <w:rFonts w:ascii="宋体" w:hAnsi="宋体"/>
          <w:b/>
          <w:color w:val="auto"/>
          <w:sz w:val="24"/>
          <w:szCs w:val="24"/>
          <w:highlight w:val="none"/>
        </w:rPr>
      </w:pPr>
      <w:r>
        <w:rPr>
          <w:rFonts w:hint="eastAsia" w:ascii="宋体" w:hAnsi="宋体"/>
          <w:color w:val="auto"/>
          <w:sz w:val="24"/>
          <w:szCs w:val="24"/>
          <w:highlight w:val="none"/>
        </w:rPr>
        <w:t xml:space="preserve">4.1申领CA证书：</w:t>
      </w:r>
      <w:r>
        <w:rPr>
          <w:rFonts w:hint="eastAsia" w:ascii="宋体" w:hAnsi="宋体" w:cs="宋体"/>
          <w:color w:val="auto"/>
          <w:sz w:val="24"/>
          <w:szCs w:val="24"/>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cs="宋体"/>
          <w:b/>
          <w:color w:val="auto"/>
          <w:sz w:val="24"/>
          <w:szCs w:val="24"/>
          <w:highlight w:val="none"/>
        </w:rPr>
        <w:t xml:space="preserve">苏州现场办理地址：苏州高新区邓尉路105号狮山科技馆1楼服务大厅，咨询电话：0512-69820834。</w:t>
      </w:r>
      <w:r/>
    </w:p>
    <w:p>
      <w:pPr>
        <w:ind w:firstLine="480"/>
        <w:jc w:val="left"/>
        <w:spacing w:line="360" w:lineRule="auto"/>
        <w:rPr>
          <w:rFonts w:ascii="宋体" w:hAnsi="宋体" w:cs="宋体"/>
          <w:color w:val="auto"/>
          <w:sz w:val="24"/>
          <w:szCs w:val="24"/>
          <w:highlight w:val="none"/>
        </w:rPr>
      </w:pPr>
      <w:r>
        <w:rPr>
          <w:rFonts w:hint="eastAsia" w:ascii="宋体" w:hAnsi="宋体"/>
          <w:color w:val="auto"/>
          <w:sz w:val="24"/>
          <w:szCs w:val="24"/>
          <w:highlight w:val="none"/>
        </w:rPr>
        <w:t xml:space="preserve">4.2登录</w:t>
      </w:r>
      <w:r>
        <w:rPr>
          <w:rFonts w:ascii="宋体" w:hAnsi="宋体"/>
          <w:color w:val="auto"/>
          <w:sz w:val="24"/>
          <w:szCs w:val="24"/>
          <w:highlight w:val="none"/>
        </w:rPr>
        <w:t xml:space="preserve">报名</w:t>
      </w:r>
      <w:r>
        <w:rPr>
          <w:rFonts w:hint="eastAsia" w:ascii="宋体" w:hAnsi="宋体"/>
          <w:color w:val="auto"/>
          <w:sz w:val="24"/>
          <w:szCs w:val="24"/>
          <w:highlight w:val="none"/>
        </w:rPr>
        <w:t xml:space="preserve">：</w:t>
      </w:r>
      <w:r>
        <w:rPr>
          <w:rFonts w:hint="eastAsia" w:ascii="宋体" w:hAnsi="宋体" w:cs="宋体"/>
          <w:color w:val="auto"/>
          <w:sz w:val="24"/>
          <w:szCs w:val="24"/>
          <w:highlight w:val="none"/>
        </w:rPr>
        <w:t xml:space="preserve">供应商插入CA证书登录“苏采云”系统后选择具体项目，点击“我要参与”并签章提交《投标供应商确认函》，提交《投标供应商确认函》的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5、制作、提交电子响应文件：</w:t>
      </w:r>
      <w:r/>
    </w:p>
    <w:p>
      <w:pPr>
        <w:ind w:firstLine="480"/>
        <w:jc w:val="left"/>
        <w:spacing w:line="360" w:lineRule="auto"/>
        <w:rPr>
          <w:rFonts w:ascii="宋体" w:hAnsi="宋体" w:cs="宋体"/>
          <w:color w:val="auto"/>
          <w:sz w:val="24"/>
          <w:szCs w:val="24"/>
          <w:highlight w:val="none"/>
        </w:rPr>
      </w:pPr>
      <w:r>
        <w:rPr>
          <w:rFonts w:hint="eastAsia" w:ascii="宋体" w:hAnsi="宋体"/>
          <w:color w:val="auto"/>
          <w:sz w:val="24"/>
          <w:highlight w:val="none"/>
        </w:rPr>
        <w:t xml:space="preserve">5</w:t>
      </w:r>
      <w:r>
        <w:rPr>
          <w:rFonts w:ascii="宋体" w:hAnsi="宋体"/>
          <w:color w:val="auto"/>
          <w:sz w:val="24"/>
          <w:highlight w:val="none"/>
        </w:rPr>
        <w:t xml:space="preserve">.1</w:t>
      </w:r>
      <w:r>
        <w:rPr>
          <w:rFonts w:hint="eastAsia" w:ascii="宋体" w:hAnsi="宋体" w:cs="宋体"/>
          <w:color w:val="auto"/>
          <w:sz w:val="24"/>
          <w:szCs w:val="24"/>
          <w:highlight w:val="none"/>
        </w:rPr>
        <w:t xml:space="preserve">本项目采用电子招投标方式，</w:t>
      </w:r>
      <w:r>
        <w:rPr>
          <w:rFonts w:hint="eastAsia" w:ascii="宋体" w:hAnsi="宋体"/>
          <w:color w:val="auto"/>
          <w:sz w:val="24"/>
          <w:highlight w:val="none"/>
        </w:rPr>
        <w:t xml:space="preserve">请</w:t>
      </w:r>
      <w:r>
        <w:rPr>
          <w:rFonts w:hint="eastAsia" w:ascii="宋体" w:hAnsi="宋体" w:cs="宋体"/>
          <w:color w:val="auto"/>
          <w:sz w:val="24"/>
          <w:szCs w:val="24"/>
          <w:highlight w:val="none"/>
        </w:rPr>
        <w:t xml:space="preserve">供应商在“苏采云”系统中操作成功参与项目后，必须在“已参与项目”界面中下载电子采购文件（后缀名为“.kedt”）并导入政府采购客户端工具后方可进行响应文件制作和提交（具体详见《苏采云系统供应商操作手册》，网址链接</w:t>
      </w:r>
      <w:r>
        <w:rPr>
          <w:color w:val="auto"/>
          <w:highlight w:val="none"/>
        </w:rPr>
        <w:fldChar w:fldCharType="begin"/>
      </w:r>
      <w:r>
        <w:rPr>
          <w:color w:val="auto"/>
          <w:highlight w:val="none"/>
        </w:rPr>
        <w:instrText xml:space="preserve"> HYPERLINK "https://czju.suzhou.gov.cn/zfcg/html/content/20231220161910031.shtml" </w:instrText>
      </w:r>
      <w:r>
        <w:rPr>
          <w:color w:val="auto"/>
          <w:highlight w:val="none"/>
        </w:rPr>
        <w:fldChar w:fldCharType="separate"/>
      </w:r>
      <w:r>
        <w:rPr>
          <w:rStyle w:val="781"/>
          <w:rFonts w:hint="eastAsia" w:ascii="宋体" w:hAnsi="宋体" w:cs="宋体"/>
          <w:color w:val="auto"/>
          <w:sz w:val="24"/>
          <w:szCs w:val="24"/>
          <w:highlight w:val="none"/>
        </w:rPr>
        <w:t xml:space="preserve">https：//czju.suzhou.gov.cn/zfcg/html/content/20231220161910031.shtml</w:t>
      </w:r>
      <w:r>
        <w:rPr>
          <w:rStyle w:val="781"/>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t xml:space="preserve">）。</w:t>
      </w:r>
      <w:r/>
    </w:p>
    <w:p>
      <w:pPr>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5.2补充通知（如有）：成功获取采购文件的供应商应及时关注政府采购信息发布媒体上发布的更正（补充）公告，同时在“苏采云”系统中下载更正（补充）资料，如有遗漏（包括但不限于文件未下载或下载不完整），可能无法解密投标（响应）文件，由此所造成的响应失败或损失由供应商自行负责。</w:t>
      </w:r>
      <w:r/>
    </w:p>
    <w:p>
      <w:pPr>
        <w:ind w:firstLine="480"/>
        <w:jc w:val="left"/>
        <w:spacing w:line="360" w:lineRule="auto"/>
        <w:rPr>
          <w:rFonts w:ascii="宋体" w:hAnsi="宋体"/>
          <w:color w:val="auto"/>
          <w:sz w:val="24"/>
          <w:highlight w:val="none"/>
        </w:rPr>
      </w:pPr>
      <w:r>
        <w:rPr>
          <w:rFonts w:hint="eastAsia" w:ascii="宋体" w:hAnsi="宋体" w:cs="宋体"/>
          <w:color w:val="auto"/>
          <w:sz w:val="24"/>
          <w:szCs w:val="24"/>
          <w:highlight w:val="none"/>
        </w:rPr>
        <w:t xml:space="preserve">5.3本项目采用电子投标形式，请供应商按照《苏采云系统供应商操作手册》、采购文件要求进行制作、上传电子响应文件，响应单位无需提供纸质响应文件。</w:t>
      </w:r>
      <w:r>
        <w:rPr>
          <w:rFonts w:hint="eastAsia" w:ascii="宋体" w:hAnsi="宋体"/>
          <w:b/>
          <w:color w:val="auto"/>
          <w:sz w:val="24"/>
          <w:highlight w:val="none"/>
        </w:rPr>
        <w:t xml:space="preserve">电子响应文件制作完成后请</w:t>
      </w:r>
      <w:r>
        <w:rPr>
          <w:rFonts w:hint="eastAsia" w:ascii="宋体" w:hAnsi="宋体" w:cs="宋体"/>
          <w:b/>
          <w:color w:val="auto"/>
          <w:sz w:val="24"/>
          <w:highlight w:val="none"/>
        </w:rPr>
        <w:t xml:space="preserve">在截止时间前完成提交（上传）</w:t>
      </w:r>
      <w:r>
        <w:rPr>
          <w:rFonts w:hint="eastAsia" w:ascii="宋体" w:hAnsi="宋体"/>
          <w:b/>
          <w:color w:val="auto"/>
          <w:sz w:val="24"/>
          <w:highlight w:val="none"/>
        </w:rPr>
        <w:t xml:space="preserve">，否则视为放弃参加该采购项目。</w:t>
      </w:r>
      <w:r>
        <w:rPr>
          <w:rFonts w:hint="eastAsia" w:ascii="宋体" w:hAnsi="宋体"/>
          <w:color w:val="auto"/>
          <w:sz w:val="24"/>
          <w:highlight w:val="none"/>
        </w:rPr>
        <w:t xml:space="preserve">供应商应充分考虑网络环境、网络带宽等风险因素，如因供应商自身原因造成的电子响应文件上传不成功由供应商自行承担全部责任。</w:t>
      </w:r>
      <w:r/>
    </w:p>
    <w:p>
      <w:pPr>
        <w:ind w:firstLine="480"/>
        <w:jc w:val="left"/>
        <w:spacing w:line="360" w:lineRule="auto"/>
        <w:rPr>
          <w:rFonts w:ascii="宋体" w:hAnsi="宋体"/>
          <w:b/>
          <w:color w:val="auto"/>
          <w:sz w:val="24"/>
          <w:szCs w:val="24"/>
          <w:highlight w:val="none"/>
        </w:rPr>
      </w:pPr>
      <w:r>
        <w:rPr>
          <w:rFonts w:hint="eastAsia" w:ascii="宋体" w:hAnsi="宋体" w:cs="宋体"/>
          <w:color w:val="auto"/>
          <w:sz w:val="24"/>
          <w:szCs w:val="24"/>
          <w:highlight w:val="none"/>
        </w:rPr>
        <w:t xml:space="preserve">6、</w:t>
      </w:r>
      <w:r>
        <w:rPr>
          <w:rFonts w:ascii="宋体" w:hAnsi="宋体"/>
          <w:bCs/>
          <w:color w:val="auto"/>
          <w:sz w:val="24"/>
          <w:szCs w:val="24"/>
          <w:highlight w:val="none"/>
        </w:rPr>
        <w:t xml:space="preserve">线上参加开标（开启）会方式：供应商登录“苏采云”系统在平台首页点击“开标大厅”，进入江苏省政府采购一体化不见面开标（采购）大厅，在今日项目列表，点击项目，进入不见面开标系统。</w:t>
      </w:r>
      <w:r>
        <w:rPr>
          <w:rFonts w:ascii="宋体" w:hAnsi="宋体"/>
          <w:b/>
          <w:bCs/>
          <w:color w:val="auto"/>
          <w:sz w:val="24"/>
          <w:szCs w:val="24"/>
          <w:highlight w:val="none"/>
        </w:rPr>
        <w:t xml:space="preserve">本项目为不见面磋商项目，</w:t>
      </w:r>
      <w:r>
        <w:rPr>
          <w:rFonts w:ascii="宋体" w:hAnsi="宋体"/>
          <w:b/>
          <w:color w:val="auto"/>
          <w:sz w:val="24"/>
          <w:szCs w:val="24"/>
          <w:highlight w:val="none"/>
        </w:rPr>
        <w:t xml:space="preserve">开启阶段供应商在【供应商解密】环节必须使用 CA证书解密电子响应文件，如在系统规定的解密时间内未能完成解密的视为放弃参与本项目。</w:t>
      </w:r>
      <w:r/>
    </w:p>
    <w:p>
      <w:pPr>
        <w:ind w:firstLine="422"/>
        <w:spacing w:line="360" w:lineRule="auto"/>
        <w:widowControl/>
        <w:rPr>
          <w:rFonts w:ascii="宋体" w:hAnsi="宋体"/>
          <w:b/>
          <w:bCs/>
          <w:color w:val="auto"/>
          <w:sz w:val="24"/>
          <w:szCs w:val="24"/>
          <w:highlight w:val="none"/>
          <w:lang w:val="zh-CN"/>
        </w:rPr>
      </w:pPr>
      <w:r>
        <w:rPr>
          <w:rFonts w:ascii="宋体" w:hAnsi="宋体"/>
          <w:b/>
          <w:bCs/>
          <w:color w:val="auto"/>
          <w:sz w:val="24"/>
          <w:szCs w:val="24"/>
          <w:highlight w:val="none"/>
          <w:lang w:val="zh-CN"/>
        </w:rPr>
        <w:t xml:space="preserve">请供应商确保电脑、系统及其他设备（视频输入输出设备等）无误，且开启直至项目结束始终保持系统在线状态。</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八、凡对本次采购提出询问，请按以下要求及方式联系：</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1、采购人信息</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名称：</w:t>
      </w:r>
      <w:r>
        <w:rPr>
          <w:rFonts w:hint="eastAsia" w:ascii="宋体" w:hAnsi="宋体"/>
          <w:color w:val="auto"/>
          <w:sz w:val="24"/>
          <w:highlight w:val="none"/>
        </w:rPr>
        <w:t xml:space="preserve">苏州市公安局</w:t>
      </w:r>
      <w:r/>
    </w:p>
    <w:p>
      <w:pPr>
        <w:ind w:firstLine="480"/>
        <w:jc w:val="left"/>
        <w:spacing w:line="360" w:lineRule="auto"/>
        <w:rPr>
          <w:rFonts w:ascii="宋体" w:hAnsi="宋体" w:cs="宋体"/>
          <w:color w:val="auto"/>
          <w:sz w:val="24"/>
          <w:highlight w:val="none"/>
          <w:shd w:val="clear" w:color="auto" w:fill="ffffff"/>
        </w:rPr>
      </w:pPr>
      <w:r>
        <w:rPr>
          <w:rFonts w:hint="eastAsia" w:ascii="宋体" w:hAnsi="宋体"/>
          <w:color w:val="auto"/>
          <w:sz w:val="24"/>
          <w:highlight w:val="none"/>
        </w:rPr>
        <w:t xml:space="preserve">地址：</w:t>
      </w:r>
      <w:r>
        <w:rPr>
          <w:rFonts w:hint="eastAsia" w:ascii="宋体" w:hAnsi="宋体"/>
          <w:color w:val="auto"/>
          <w:sz w:val="24"/>
          <w:highlight w:val="none"/>
          <w:shd w:val="clear" w:color="auto" w:fill="ffffff"/>
        </w:rPr>
        <w:t xml:space="preserve">苏州市相城区人民路3998号</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联系方式：孔令军</w:t>
      </w:r>
      <w:r>
        <w:rPr>
          <w:rFonts w:hint="eastAsia" w:ascii="宋体" w:hAnsi="宋体"/>
          <w:color w:val="auto"/>
          <w:sz w:val="24"/>
          <w:highlight w:val="none"/>
          <w:shd w:val="clear" w:color="auto" w:fill="ffffff"/>
        </w:rPr>
        <w:t xml:space="preserve">/</w:t>
      </w:r>
      <w:r>
        <w:rPr>
          <w:rFonts w:ascii="宋体" w:hAnsi="宋体"/>
          <w:color w:val="auto"/>
          <w:sz w:val="24"/>
          <w:highlight w:val="none"/>
          <w:shd w:val="clear" w:color="auto" w:fill="ffffff"/>
        </w:rPr>
        <w:t xml:space="preserve">05</w:t>
      </w:r>
      <w:r>
        <w:rPr>
          <w:rFonts w:hint="eastAsia" w:ascii="宋体" w:hAnsi="宋体"/>
          <w:color w:val="auto"/>
          <w:sz w:val="24"/>
          <w:highlight w:val="none"/>
          <w:shd w:val="clear" w:color="auto" w:fill="ffffff"/>
        </w:rPr>
        <w:t xml:space="preserve">12-65110277</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2、采购代理机构信息</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名称：苏州时代招投标有限公司</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地址：苏州虎丘区滨河路1</w:t>
      </w:r>
      <w:r>
        <w:rPr>
          <w:rFonts w:ascii="宋体" w:hAnsi="宋体" w:cs="宋体"/>
          <w:color w:val="auto"/>
          <w:sz w:val="24"/>
          <w:highlight w:val="none"/>
        </w:rPr>
        <w:t xml:space="preserve">388</w:t>
      </w:r>
      <w:r>
        <w:rPr>
          <w:rFonts w:hint="eastAsia" w:ascii="宋体" w:hAnsi="宋体" w:cs="宋体"/>
          <w:color w:val="auto"/>
          <w:sz w:val="24"/>
          <w:highlight w:val="none"/>
        </w:rPr>
        <w:t xml:space="preserve">号3</w:t>
      </w:r>
      <w:r>
        <w:rPr>
          <w:rFonts w:ascii="宋体" w:hAnsi="宋体" w:cs="宋体"/>
          <w:color w:val="auto"/>
          <w:sz w:val="24"/>
          <w:highlight w:val="none"/>
        </w:rPr>
        <w:t xml:space="preserve">B501</w:t>
      </w:r>
      <w:r>
        <w:rPr>
          <w:rFonts w:hint="eastAsia" w:ascii="宋体" w:hAnsi="宋体" w:cs="宋体"/>
          <w:color w:val="auto"/>
          <w:sz w:val="24"/>
          <w:highlight w:val="none"/>
        </w:rPr>
        <w:t xml:space="preserve">室</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联系方式：叶素萍/0512-65201419</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3、项目联系方式</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项目联系人：叶素萍、徐蕾、陈婷、汪泽华</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电话：0512-65201419</w:t>
      </w:r>
      <w:r/>
    </w:p>
    <w:p>
      <w:pPr>
        <w:rPr>
          <w:color w:val="auto"/>
          <w:highlight w:val="none"/>
        </w:rPr>
      </w:pPr>
      <w:r>
        <w:rPr>
          <w:color w:val="auto"/>
          <w:highlight w:val="none"/>
        </w:rPr>
      </w:r>
      <w:r/>
    </w:p>
    <w:p>
      <w:pPr>
        <w:jc w:val="center"/>
        <w:spacing w:line="360" w:lineRule="auto"/>
        <w:rPr>
          <w:rFonts w:ascii="黑体" w:eastAsia="黑体"/>
          <w:b/>
          <w:color w:val="auto"/>
          <w:sz w:val="32"/>
          <w:szCs w:val="32"/>
          <w:highlight w:val="none"/>
        </w:rPr>
      </w:pPr>
      <w:r>
        <w:rPr>
          <w:color w:val="auto"/>
          <w:highlight w:val="none"/>
        </w:rPr>
        <w:br w:type="page" w:clear="all"/>
      </w:r>
      <w:r>
        <w:rPr>
          <w:rFonts w:hint="eastAsia" w:ascii="黑体" w:eastAsia="黑体"/>
          <w:b/>
          <w:color w:val="auto"/>
          <w:sz w:val="32"/>
          <w:szCs w:val="32"/>
          <w:highlight w:val="none"/>
        </w:rPr>
        <w:t xml:space="preserve">二、供应商须知</w:t>
      </w:r>
      <w:r/>
    </w:p>
    <w:p>
      <w:pPr>
        <w:spacing w:line="360" w:lineRule="auto"/>
        <w:tabs>
          <w:tab w:val="left" w:pos="851" w:leader="none"/>
        </w:tabs>
        <w:rPr>
          <w:rFonts w:ascii="宋体" w:hAnsi="宋体"/>
          <w:color w:val="auto"/>
          <w:sz w:val="24"/>
          <w:highlight w:val="none"/>
        </w:rPr>
        <w:outlineLvl w:val="1"/>
      </w:pPr>
      <w:r>
        <w:rPr>
          <w:rFonts w:hint="eastAsia" w:ascii="宋体" w:hAnsi="宋体"/>
          <w:color w:val="auto"/>
          <w:sz w:val="24"/>
          <w:highlight w:val="none"/>
        </w:rPr>
        <w:t xml:space="preserve">1.总则</w:t>
      </w:r>
      <w:r/>
    </w:p>
    <w:p>
      <w:pPr>
        <w:spacing w:line="360" w:lineRule="auto"/>
        <w:tabs>
          <w:tab w:val="left" w:pos="851" w:leader="none"/>
        </w:tabs>
        <w:rPr>
          <w:rFonts w:ascii="宋体" w:hAnsi="宋体"/>
          <w:color w:val="auto"/>
          <w:sz w:val="24"/>
          <w:highlight w:val="none"/>
        </w:rPr>
        <w:outlineLvl w:val="1"/>
      </w:pPr>
      <w:r>
        <w:rPr>
          <w:rFonts w:hint="eastAsia" w:ascii="宋体" w:hAnsi="宋体"/>
          <w:color w:val="auto"/>
          <w:sz w:val="24"/>
          <w:highlight w:val="none"/>
        </w:rPr>
        <w:t xml:space="preserve">1.1采购方式及定义</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本次采购采用竞争性磋商方式（以下简称磋商），本竞争性磋商文件仅适用于竞争性磋商公告中所述项目。</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采购人指本项目的需求方苏州市公安局。</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采购代理机构指负责组织本次竞争性磋商的苏州时代招投标有限公司。</w:t>
      </w:r>
      <w:r/>
    </w:p>
    <w:p>
      <w:pPr>
        <w:spacing w:line="360" w:lineRule="auto"/>
        <w:tabs>
          <w:tab w:val="left" w:pos="851" w:leader="none"/>
        </w:tabs>
        <w:rPr>
          <w:rFonts w:ascii="宋体" w:hAnsi="宋体"/>
          <w:color w:val="auto"/>
          <w:sz w:val="24"/>
          <w:highlight w:val="none"/>
        </w:rPr>
        <w:outlineLvl w:val="1"/>
      </w:pPr>
      <w:r>
        <w:rPr>
          <w:rFonts w:hint="eastAsia" w:ascii="宋体" w:hAnsi="宋体"/>
          <w:color w:val="auto"/>
          <w:sz w:val="24"/>
          <w:highlight w:val="none"/>
        </w:rPr>
        <w:t xml:space="preserve">1.2合格的供应商</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1.2.1满足竞争性磋商公告中供应商的资格条件的规定。</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1.2.2满足本文件实质性条款的规定。</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1.3适用法律：本次竞争性磋商及由此产生的合同受中华人民共和国有关的法律法规制约和保护</w:t>
      </w:r>
      <w:r>
        <w:rPr>
          <w:rFonts w:ascii="宋体" w:hAnsi="宋体" w:cs="宋体"/>
          <w:color w:val="auto"/>
          <w:sz w:val="24"/>
          <w:highlight w:val="none"/>
        </w:rPr>
        <w:t xml:space="preserve">。</w:t>
      </w:r>
      <w:r/>
    </w:p>
    <w:p>
      <w:pPr>
        <w:spacing w:line="360" w:lineRule="auto"/>
        <w:tabs>
          <w:tab w:val="left" w:pos="851" w:leader="none"/>
        </w:tabs>
        <w:rPr>
          <w:rFonts w:ascii="宋体" w:hAnsi="宋体"/>
          <w:color w:val="auto"/>
          <w:sz w:val="24"/>
          <w:highlight w:val="none"/>
        </w:rPr>
        <w:outlineLvl w:val="1"/>
      </w:pPr>
      <w:r>
        <w:rPr>
          <w:rFonts w:hint="eastAsia" w:ascii="宋体" w:hAnsi="宋体"/>
          <w:color w:val="auto"/>
          <w:sz w:val="24"/>
          <w:highlight w:val="none"/>
        </w:rPr>
        <w:t xml:space="preserve">1.4磋商费用</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1.4.1供应商应自行承担所有与参加磋商有关的费用，无论磋商过程中的做法和结果如何，采购代理机构在任何情况下均无义务和责任承担这些费用。</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1.4.2本次竞争性磋商采购代理机构按前附表规定收取成交服务费。</w:t>
      </w:r>
      <w:r/>
    </w:p>
    <w:p>
      <w:pPr>
        <w:spacing w:line="360" w:lineRule="auto"/>
        <w:tabs>
          <w:tab w:val="left" w:pos="851" w:leader="none"/>
        </w:tabs>
        <w:rPr>
          <w:rFonts w:ascii="仿宋" w:hAnsi="宋体"/>
          <w:color w:val="auto"/>
          <w:sz w:val="24"/>
          <w:highlight w:val="none"/>
        </w:rPr>
        <w:outlineLvl w:val="1"/>
      </w:pPr>
      <w:r>
        <w:rPr>
          <w:rFonts w:hint="eastAsia" w:ascii="宋体" w:hAnsi="宋体"/>
          <w:color w:val="auto"/>
          <w:sz w:val="24"/>
          <w:highlight w:val="none"/>
        </w:rPr>
        <w:t xml:space="preserve">1.5竞争性磋商文件的约束力：</w:t>
      </w:r>
      <w:r>
        <w:rPr>
          <w:rFonts w:hint="eastAsia" w:ascii="仿宋" w:hAnsi="宋体"/>
          <w:color w:val="auto"/>
          <w:sz w:val="24"/>
          <w:highlight w:val="none"/>
        </w:rPr>
        <w:t xml:space="preserve">供应商一旦获取本竞争性磋商文件并决定参加磋商，即被认为接受了本竞争性磋商文件的规定和约束，并且视为自竞争性磋商公告期限届满之日起已经知道或应当知道自身权益是否受到了损害。</w:t>
      </w:r>
      <w:r/>
    </w:p>
    <w:p>
      <w:pPr>
        <w:spacing w:line="360" w:lineRule="auto"/>
        <w:tabs>
          <w:tab w:val="left" w:pos="851" w:leader="none"/>
        </w:tabs>
        <w:rPr>
          <w:rFonts w:ascii="宋体" w:hAnsi="宋体"/>
          <w:color w:val="auto"/>
          <w:sz w:val="24"/>
          <w:highlight w:val="none"/>
        </w:rPr>
        <w:outlineLvl w:val="1"/>
      </w:pPr>
      <w:r>
        <w:rPr>
          <w:rFonts w:hint="eastAsia" w:ascii="宋体" w:hAnsi="宋体"/>
          <w:color w:val="auto"/>
          <w:sz w:val="24"/>
          <w:highlight w:val="none"/>
        </w:rPr>
        <w:t xml:space="preserve">2.竞争性磋商文件</w:t>
      </w:r>
      <w:r/>
    </w:p>
    <w:p>
      <w:pPr>
        <w:spacing w:line="360" w:lineRule="auto"/>
        <w:tabs>
          <w:tab w:val="left" w:pos="851" w:leader="none"/>
        </w:tabs>
        <w:rPr>
          <w:rFonts w:ascii="宋体" w:hAnsi="宋体"/>
          <w:color w:val="auto"/>
          <w:sz w:val="24"/>
          <w:highlight w:val="none"/>
        </w:rPr>
        <w:outlineLvl w:val="1"/>
      </w:pPr>
      <w:r>
        <w:rPr>
          <w:rFonts w:hint="eastAsia" w:ascii="宋体" w:hAnsi="宋体"/>
          <w:color w:val="auto"/>
          <w:sz w:val="24"/>
          <w:highlight w:val="none"/>
        </w:rPr>
        <w:t xml:space="preserve">2.1竞争性磋商文件由以下部分组成：</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2.1.1竞争性磋商公告</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2.1.2供应商须知</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2.1.3采购需求</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2.1.4评审方法及评分标准</w:t>
      </w:r>
      <w:r/>
    </w:p>
    <w:p>
      <w:pPr>
        <w:pStyle w:val="994"/>
        <w:ind w:firstLine="0"/>
        <w:rPr>
          <w:rFonts w:hAnsi="宋体" w:eastAsia="宋体"/>
          <w:color w:val="auto"/>
          <w:sz w:val="24"/>
          <w:szCs w:val="24"/>
          <w:highlight w:val="none"/>
        </w:rPr>
      </w:pPr>
      <w:r>
        <w:rPr>
          <w:rFonts w:hint="eastAsia" w:hAnsi="宋体"/>
          <w:color w:val="auto"/>
          <w:sz w:val="24"/>
          <w:highlight w:val="none"/>
        </w:rPr>
        <w:t xml:space="preserve">2.1.5</w:t>
      </w:r>
      <w:r>
        <w:rPr>
          <w:rFonts w:hint="eastAsia" w:hAnsi="宋体" w:eastAsia="宋体"/>
          <w:color w:val="auto"/>
          <w:sz w:val="24"/>
          <w:szCs w:val="24"/>
          <w:highlight w:val="none"/>
        </w:rPr>
        <w:t xml:space="preserve">合同主要条款</w:t>
      </w:r>
      <w:r/>
    </w:p>
    <w:p>
      <w:pPr>
        <w:pStyle w:val="994"/>
        <w:ind w:firstLine="0"/>
        <w:rPr>
          <w:rFonts w:hAnsi="宋体" w:eastAsia="宋体"/>
          <w:color w:val="auto"/>
          <w:sz w:val="24"/>
          <w:szCs w:val="24"/>
          <w:highlight w:val="none"/>
        </w:rPr>
      </w:pPr>
      <w:r>
        <w:rPr>
          <w:rFonts w:hint="eastAsia" w:hAnsi="宋体" w:eastAsia="宋体"/>
          <w:color w:val="auto"/>
          <w:sz w:val="24"/>
          <w:szCs w:val="24"/>
          <w:highlight w:val="none"/>
        </w:rPr>
        <w:t xml:space="preserve">2.1.6附件格式</w:t>
      </w:r>
      <w:r/>
    </w:p>
    <w:p>
      <w:pPr>
        <w:spacing w:line="360" w:lineRule="auto"/>
        <w:rPr>
          <w:rFonts w:ascii="宋体" w:hAnsi="宋体" w:cs="宋体"/>
          <w:color w:val="auto"/>
          <w:sz w:val="24"/>
          <w:highlight w:val="none"/>
        </w:rPr>
      </w:pPr>
      <w:r>
        <w:rPr>
          <w:rFonts w:hint="eastAsia" w:hAnsi="宋体"/>
          <w:color w:val="auto"/>
          <w:sz w:val="24"/>
          <w:szCs w:val="24"/>
          <w:highlight w:val="none"/>
        </w:rPr>
        <w:t xml:space="preserve">注：请仔细检查竞争性磋商文件是否齐全，如有缺漏请立即与采购代理机构联系解决</w:t>
      </w:r>
      <w:r>
        <w:rPr>
          <w:rFonts w:hint="eastAsia" w:ascii="宋体" w:hAnsi="宋体" w:cs="宋体"/>
          <w:color w:val="auto"/>
          <w:sz w:val="24"/>
          <w:highlight w:val="none"/>
        </w:rPr>
        <w:t xml:space="preserve">。</w:t>
      </w:r>
      <w:r/>
    </w:p>
    <w:p>
      <w:pPr>
        <w:spacing w:line="360" w:lineRule="auto"/>
        <w:tabs>
          <w:tab w:val="left" w:pos="851" w:leader="none"/>
        </w:tabs>
        <w:rPr>
          <w:rFonts w:ascii="宋体" w:hAnsi="宋体"/>
          <w:color w:val="auto"/>
          <w:sz w:val="24"/>
          <w:highlight w:val="none"/>
        </w:rPr>
        <w:outlineLvl w:val="1"/>
      </w:pPr>
      <w:r>
        <w:rPr>
          <w:rFonts w:hint="eastAsia" w:ascii="宋体" w:hAnsi="宋体"/>
          <w:color w:val="auto"/>
          <w:sz w:val="24"/>
          <w:highlight w:val="none"/>
        </w:rPr>
        <w:t xml:space="preserve">2.2竞争性磋商文件的澄清及修改</w:t>
      </w:r>
      <w:r/>
    </w:p>
    <w:p>
      <w:pPr>
        <w:spacing w:line="360" w:lineRule="auto"/>
        <w:rPr>
          <w:rFonts w:ascii="宋体" w:hAnsi="宋体" w:cs="宋体"/>
          <w:color w:val="auto"/>
          <w:sz w:val="24"/>
          <w:highlight w:val="none"/>
        </w:rPr>
      </w:pPr>
      <w:r>
        <w:rPr>
          <w:rFonts w:hint="eastAsia" w:ascii="宋体" w:hAnsi="宋体" w:eastAsia="仿宋" w:cs="宋体"/>
          <w:color w:val="auto"/>
          <w:sz w:val="24"/>
          <w:szCs w:val="20"/>
          <w:highlight w:val="none"/>
        </w:rPr>
        <w:t xml:space="preserve">2.2.1</w:t>
      </w:r>
      <w:r>
        <w:rPr>
          <w:rFonts w:hint="eastAsia" w:ascii="宋体" w:hAnsi="宋体" w:cs="宋体"/>
          <w:color w:val="auto"/>
          <w:sz w:val="24"/>
          <w:highlight w:val="none"/>
        </w:rPr>
        <w:t xml:space="preserve">任何要求对竞争性磋商文件进行澄清的供应商，均应在提交首次响应文件截止时间五日前按竞争性磋商公告中的通讯地址，以书面形式通知采购代理机构。提交首次响应文件截止之日前，采购代理机构可以对已发出的磋商文件进行必要的澄清或者修改，澄清或者修改的内容作为磋商文件的组成部分。澄清或者修改的内容可能影响响应文件编制的，采购代理机构将在提交首次响应文件截止时间至少5日前，在江苏（苏州市）政府采购网上发布书面更正公告形式通知所有获取磋商文件的供应商。不足5日的，采购代理机构应当顺延提交首次响应文件截止时间。</w:t>
      </w:r>
      <w:r/>
    </w:p>
    <w:p>
      <w:pPr>
        <w:spacing w:line="360" w:lineRule="auto"/>
        <w:rPr>
          <w:rFonts w:ascii="宋体" w:hAnsi="宋体" w:cs="宋体"/>
          <w:color w:val="auto"/>
          <w:sz w:val="24"/>
          <w:szCs w:val="24"/>
          <w:highlight w:val="none"/>
        </w:rPr>
      </w:pPr>
      <w:r>
        <w:rPr>
          <w:rFonts w:hint="eastAsia" w:ascii="宋体" w:hAnsi="宋体" w:cs="宋体"/>
          <w:color w:val="auto"/>
          <w:sz w:val="24"/>
          <w:highlight w:val="none"/>
        </w:rPr>
        <w:t xml:space="preserve">2.2.2</w:t>
      </w:r>
      <w:r>
        <w:rPr>
          <w:rFonts w:hint="eastAsia" w:ascii="宋体" w:hAnsi="宋体" w:cs="宋体"/>
          <w:color w:val="auto"/>
          <w:sz w:val="24"/>
          <w:szCs w:val="24"/>
          <w:highlight w:val="none"/>
        </w:rPr>
        <w:t xml:space="preserve">供应商应及时关注政府采购信息发布媒体上发布的更正（补充）公告，同时在“苏采云”系统中下载更正（补充）资料，如有遗漏（包括但不限于文件未下载或下载不完整），可能无法解密响应文件，由此所造成的磋商失败或损失由供应商自行负责。补充通知（包括更正公告）将作为磋商文件的组成部分，对所有响应单位有约束力。</w:t>
      </w:r>
      <w:r/>
    </w:p>
    <w:p>
      <w:pPr>
        <w:spacing w:line="360" w:lineRule="auto"/>
        <w:tabs>
          <w:tab w:val="left" w:pos="851" w:leader="none"/>
        </w:tabs>
        <w:rPr>
          <w:rFonts w:ascii="宋体" w:hAnsi="宋体"/>
          <w:color w:val="auto"/>
          <w:sz w:val="24"/>
          <w:highlight w:val="none"/>
        </w:rPr>
        <w:outlineLvl w:val="1"/>
      </w:pPr>
      <w:r>
        <w:rPr>
          <w:rFonts w:hint="eastAsia" w:ascii="宋体" w:hAnsi="宋体"/>
          <w:color w:val="auto"/>
          <w:sz w:val="24"/>
          <w:highlight w:val="none"/>
        </w:rPr>
        <w:t xml:space="preserve">2.3响应文件的提交及编制</w:t>
      </w:r>
      <w:r/>
    </w:p>
    <w:p>
      <w:pPr>
        <w:spacing w:line="360" w:lineRule="auto"/>
        <w:widowControl/>
        <w:rPr>
          <w:rFonts w:ascii="宋体" w:hAnsi="宋体"/>
          <w:color w:val="auto"/>
          <w:sz w:val="24"/>
          <w:highlight w:val="none"/>
        </w:rPr>
      </w:pPr>
      <w:r>
        <w:rPr>
          <w:rFonts w:hint="eastAsia" w:ascii="宋体" w:hAnsi="宋体"/>
          <w:color w:val="auto"/>
          <w:sz w:val="24"/>
          <w:highlight w:val="none"/>
        </w:rPr>
        <w:t xml:space="preserve">2.3.1电子响应文件要求</w:t>
      </w:r>
      <w:r/>
    </w:p>
    <w:p>
      <w:pPr>
        <w:spacing w:line="360" w:lineRule="auto"/>
        <w:tabs>
          <w:tab w:val="left" w:pos="851" w:leader="none"/>
        </w:tabs>
        <w:rPr>
          <w:rFonts w:ascii="宋体" w:hAnsi="宋体" w:cs="宋体"/>
          <w:color w:val="auto"/>
          <w:sz w:val="24"/>
          <w:szCs w:val="24"/>
          <w:highlight w:val="none"/>
        </w:rPr>
        <w:outlineLvl w:val="1"/>
      </w:pPr>
      <w:r>
        <w:rPr>
          <w:rFonts w:hint="eastAsia" w:ascii="宋体" w:hAnsi="宋体"/>
          <w:color w:val="auto"/>
          <w:sz w:val="24"/>
          <w:highlight w:val="none"/>
        </w:rPr>
        <w:t xml:space="preserve">2.3.1.1</w:t>
      </w:r>
      <w:r>
        <w:rPr>
          <w:rFonts w:hint="eastAsia" w:ascii="宋体" w:hAnsi="宋体" w:cs="宋体"/>
          <w:color w:val="auto"/>
          <w:sz w:val="24"/>
          <w:szCs w:val="24"/>
          <w:highlight w:val="none"/>
        </w:rPr>
        <w:t xml:space="preserve">本项目采用电子招投标方式，供应商在“苏采云”系统中操作成功参与项目后，必须在“已参与项目”界面中下载电子采购文件（后缀名为“.kedt”）并导入政府采购客户端工具后方可进行响应文件制作和提交（具体详见《苏采云系统供应商操作手册》，网址链接</w:t>
      </w:r>
      <w:r>
        <w:rPr>
          <w:color w:val="auto"/>
          <w:highlight w:val="none"/>
        </w:rPr>
        <w:fldChar w:fldCharType="begin"/>
      </w:r>
      <w:r>
        <w:rPr>
          <w:color w:val="auto"/>
          <w:highlight w:val="none"/>
        </w:rPr>
        <w:instrText xml:space="preserve"> HYPERLINK "https://czju.suzhou.gov.cn/zfcg/html/content/20231220161910031.shtml" </w:instrText>
      </w:r>
      <w:r>
        <w:rPr>
          <w:color w:val="auto"/>
          <w:highlight w:val="none"/>
        </w:rPr>
        <w:fldChar w:fldCharType="separate"/>
      </w:r>
      <w:r>
        <w:rPr>
          <w:rFonts w:hint="eastAsia"/>
          <w:color w:val="auto"/>
          <w:highlight w:val="none"/>
        </w:rPr>
        <w:t xml:space="preserve">https:</w:t>
      </w:r>
      <w:r>
        <w:rPr>
          <w:rStyle w:val="978"/>
          <w:rFonts w:hint="eastAsia" w:ascii="宋体" w:hAnsi="宋体" w:cs="宋体"/>
          <w:color w:val="auto"/>
          <w:sz w:val="24"/>
          <w:szCs w:val="24"/>
          <w:highlight w:val="none"/>
        </w:rPr>
        <w:t xml:space="preserve">//czju.suzhou.gov.cn/zfcg/html/content/20231220161910031.shtml</w:t>
      </w:r>
      <w:r>
        <w:rPr>
          <w:rStyle w:val="978"/>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t xml:space="preserve">）。</w:t>
      </w:r>
      <w:r/>
    </w:p>
    <w:p>
      <w:pPr>
        <w:spacing w:line="360" w:lineRule="auto"/>
        <w:tabs>
          <w:tab w:val="left" w:pos="851" w:leader="none"/>
        </w:tabs>
        <w:rPr>
          <w:rFonts w:ascii="宋体" w:hAnsi="宋体"/>
          <w:color w:val="auto"/>
          <w:sz w:val="24"/>
          <w:highlight w:val="none"/>
        </w:rPr>
        <w:outlineLvl w:val="1"/>
      </w:pPr>
      <w:r>
        <w:rPr>
          <w:rFonts w:hint="eastAsia" w:ascii="宋体" w:hAnsi="宋体" w:cs="宋体"/>
          <w:color w:val="auto"/>
          <w:sz w:val="24"/>
          <w:szCs w:val="24"/>
          <w:highlight w:val="none"/>
        </w:rPr>
        <w:t xml:space="preserve">2.3.1.2按照《苏采云系统供应商操作手册》、采购文件要求进行制作、上传电子响应文件，响应单位无需提供纸质响应文件。</w:t>
      </w:r>
      <w:r>
        <w:rPr>
          <w:rFonts w:hint="eastAsia" w:ascii="宋体" w:hAnsi="宋体"/>
          <w:b/>
          <w:color w:val="auto"/>
          <w:sz w:val="24"/>
          <w:highlight w:val="none"/>
        </w:rPr>
        <w:t xml:space="preserve">电子响应文件制作完成后请</w:t>
      </w:r>
      <w:r>
        <w:rPr>
          <w:rFonts w:hint="eastAsia" w:ascii="宋体" w:hAnsi="宋体" w:cs="宋体"/>
          <w:b/>
          <w:color w:val="auto"/>
          <w:sz w:val="24"/>
          <w:highlight w:val="none"/>
        </w:rPr>
        <w:t xml:space="preserve">在截止时间前完成提交（上传）</w:t>
      </w:r>
      <w:r>
        <w:rPr>
          <w:rFonts w:hint="eastAsia" w:ascii="宋体" w:hAnsi="宋体"/>
          <w:b/>
          <w:color w:val="auto"/>
          <w:sz w:val="24"/>
          <w:highlight w:val="none"/>
        </w:rPr>
        <w:t xml:space="preserve">，否则视为放弃参加该采购项目。</w:t>
      </w:r>
      <w:r>
        <w:rPr>
          <w:rFonts w:hint="eastAsia" w:ascii="宋体" w:hAnsi="宋体"/>
          <w:color w:val="auto"/>
          <w:sz w:val="24"/>
          <w:highlight w:val="none"/>
        </w:rPr>
        <w:t xml:space="preserve">供应商应充分考虑网络环境、网络带宽等风险因素，如因供应商自身原因造成的电子响应文件上传不成功由供应商自行承担全部责任。</w:t>
      </w:r>
      <w:r/>
    </w:p>
    <w:p>
      <w:pPr>
        <w:spacing w:line="360" w:lineRule="auto"/>
        <w:tabs>
          <w:tab w:val="left" w:pos="851" w:leader="none"/>
        </w:tabs>
        <w:rPr>
          <w:rFonts w:ascii="宋体" w:hAnsi="宋体"/>
          <w:color w:val="auto"/>
          <w:sz w:val="24"/>
          <w:highlight w:val="none"/>
        </w:rPr>
        <w:outlineLvl w:val="1"/>
      </w:pPr>
      <w:r>
        <w:rPr>
          <w:rFonts w:hint="eastAsia" w:ascii="宋体" w:hAnsi="宋体"/>
          <w:color w:val="auto"/>
          <w:sz w:val="24"/>
          <w:highlight w:val="none"/>
        </w:rPr>
        <w:t xml:space="preserve">2.3.1.3电子响应文件材料中要求加盖公章的必须加盖响应单位电子公章。</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2.3.</w:t>
      </w:r>
      <w:r>
        <w:rPr>
          <w:rFonts w:ascii="宋体" w:hAnsi="宋体" w:cs="宋体"/>
          <w:color w:val="auto"/>
          <w:sz w:val="24"/>
          <w:highlight w:val="none"/>
        </w:rPr>
        <w:t xml:space="preserve">1</w:t>
      </w:r>
      <w:r>
        <w:rPr>
          <w:rFonts w:hint="eastAsia" w:ascii="宋体" w:hAnsi="宋体" w:cs="宋体"/>
          <w:color w:val="auto"/>
          <w:sz w:val="24"/>
          <w:highlight w:val="none"/>
        </w:rPr>
        <w:t xml:space="preserve">.4供应商在提交响应文件截止时间前，可以对所提交的响应文件进行补充、修改或者撤回；补充、修改的内容作为响应文件的组成部分，必须与电子响应文件保持一致。</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2.3.</w:t>
      </w:r>
      <w:r>
        <w:rPr>
          <w:rFonts w:ascii="宋体" w:hAnsi="宋体" w:cs="宋体"/>
          <w:color w:val="auto"/>
          <w:sz w:val="24"/>
          <w:highlight w:val="none"/>
        </w:rPr>
        <w:t xml:space="preserve">1</w:t>
      </w:r>
      <w:r>
        <w:rPr>
          <w:rFonts w:hint="eastAsia" w:ascii="宋体" w:hAnsi="宋体" w:cs="宋体"/>
          <w:color w:val="auto"/>
          <w:sz w:val="24"/>
          <w:highlight w:val="none"/>
        </w:rPr>
        <w:t xml:space="preserve">.5供应商应当按照磋商文件的要求编制响应文件，并对其提交的响应文件的真实性、合法性承担法律责任。</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2.3.</w:t>
      </w:r>
      <w:r>
        <w:rPr>
          <w:rFonts w:ascii="宋体" w:hAnsi="宋体" w:cs="宋体"/>
          <w:color w:val="auto"/>
          <w:sz w:val="24"/>
          <w:highlight w:val="none"/>
        </w:rPr>
        <w:t xml:space="preserve">2</w:t>
      </w:r>
      <w:r>
        <w:rPr>
          <w:rFonts w:hint="eastAsia" w:ascii="宋体" w:hAnsi="宋体" w:cs="宋体"/>
          <w:color w:val="auto"/>
          <w:sz w:val="24"/>
          <w:highlight w:val="none"/>
        </w:rPr>
        <w:t xml:space="preserve">响应文件的语言及度量衡单位。</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2.3.</w:t>
      </w:r>
      <w:r>
        <w:rPr>
          <w:rFonts w:ascii="宋体" w:hAnsi="宋体" w:cs="宋体"/>
          <w:color w:val="auto"/>
          <w:sz w:val="24"/>
          <w:highlight w:val="none"/>
        </w:rPr>
        <w:t xml:space="preserve">2</w:t>
      </w:r>
      <w:r>
        <w:rPr>
          <w:rFonts w:hint="eastAsia" w:ascii="宋体" w:hAnsi="宋体" w:cs="宋体"/>
          <w:color w:val="auto"/>
          <w:sz w:val="24"/>
          <w:highlight w:val="none"/>
        </w:rPr>
        <w:t xml:space="preserve">.1供应商提交的响应文件以及供应商与采购代理机构就有关磋商的所有来往通知、函件和文件均应使用</w:t>
      </w:r>
      <w:r>
        <w:rPr>
          <w:rFonts w:hint="eastAsia" w:ascii="宋体" w:hAnsi="宋体" w:cs="宋体"/>
          <w:bCs/>
          <w:color w:val="auto"/>
          <w:sz w:val="24"/>
          <w:highlight w:val="none"/>
        </w:rPr>
        <w:t xml:space="preserve">简体中文</w:t>
      </w:r>
      <w:r>
        <w:rPr>
          <w:rFonts w:hint="eastAsia" w:ascii="宋体" w:hAnsi="宋体" w:cs="宋体"/>
          <w:color w:val="auto"/>
          <w:sz w:val="24"/>
          <w:highlight w:val="none"/>
        </w:rPr>
        <w:t xml:space="preserve">。</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2.3.</w:t>
      </w:r>
      <w:r>
        <w:rPr>
          <w:rFonts w:ascii="宋体" w:hAnsi="宋体" w:cs="宋体"/>
          <w:color w:val="auto"/>
          <w:sz w:val="24"/>
          <w:highlight w:val="none"/>
        </w:rPr>
        <w:t xml:space="preserve">2</w:t>
      </w:r>
      <w:r>
        <w:rPr>
          <w:rFonts w:hint="eastAsia" w:ascii="宋体" w:hAnsi="宋体" w:cs="宋体"/>
          <w:color w:val="auto"/>
          <w:sz w:val="24"/>
          <w:highlight w:val="none"/>
        </w:rPr>
        <w:t xml:space="preserve">.2除技术性能另有规定外，响应文件所使用的度量衡单位，均须采用国家法定计量单位。</w:t>
      </w:r>
      <w:r/>
    </w:p>
    <w:p>
      <w:pPr>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2.4响应文件的组成</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2.4.1封面；</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2.4.2磋商报价表；</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2.4.3磋商响应单位情况表。</w:t>
      </w:r>
      <w:r/>
    </w:p>
    <w:p>
      <w:pPr>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2.4.4资格审查响应文件</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2.4.4</w:t>
      </w:r>
      <w:r>
        <w:rPr>
          <w:rFonts w:ascii="宋体" w:hAnsi="宋体" w:cs="宋体"/>
          <w:color w:val="auto"/>
          <w:sz w:val="24"/>
          <w:highlight w:val="none"/>
        </w:rPr>
        <w:t xml:space="preserve">.</w:t>
      </w:r>
      <w:r>
        <w:rPr>
          <w:rFonts w:hint="eastAsia" w:ascii="宋体" w:hAnsi="宋体" w:cs="宋体"/>
          <w:color w:val="auto"/>
          <w:sz w:val="24"/>
          <w:highlight w:val="none"/>
        </w:rPr>
        <w:t xml:space="preserve">1供应商关于资格的声明函；</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2.4.4.2响应单位法定代表人身份证复印件；</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2.4.4.3响应单位法定代表人授权委托书及代理人身份证复印件（如有授权）；</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2.4.4.4具有独立承担民事责任的能力（</w:t>
      </w:r>
      <w:r>
        <w:rPr>
          <w:rFonts w:hint="eastAsia" w:ascii="宋体" w:hAnsi="宋体" w:cs="宋体"/>
          <w:color w:val="auto"/>
          <w:sz w:val="24"/>
          <w:szCs w:val="24"/>
          <w:highlight w:val="none"/>
        </w:rPr>
        <w:t xml:space="preserve">包括法人或者其他组织的营业执照等证明文件，自然人的身份证明</w:t>
      </w:r>
      <w:r>
        <w:rPr>
          <w:rFonts w:hint="eastAsia" w:ascii="宋体" w:hAnsi="宋体" w:cs="宋体"/>
          <w:color w:val="auto"/>
          <w:sz w:val="24"/>
          <w:highlight w:val="none"/>
        </w:rPr>
        <w:t xml:space="preserve">）；</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2.4.4.5具有良好的商业信誉和健全的财务会计制度（提供最近一期财务报表，或其他组织、自然人及成立未满一年的提供银行出具的资信证明原件扫描件）；</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2.4.4.6有依法缴纳税收和社会保障资金的良好记录（</w:t>
      </w:r>
      <w:r>
        <w:rPr>
          <w:rFonts w:hint="eastAsia" w:ascii="宋体" w:hAnsi="宋体" w:cs="宋体"/>
          <w:color w:val="auto"/>
          <w:sz w:val="24"/>
          <w:szCs w:val="20"/>
          <w:highlight w:val="none"/>
        </w:rPr>
        <w:t xml:space="preserve">提供最近一期依法缴纳税收的凭据复印件和最近一期依法缴纳社会保险的证明材料，如相关主管部门证明或银行代扣证明。响应单位如依法享受缓缴、免缴税收、社会保障资金的应提供相关主管部门出具的证明材料）</w:t>
      </w:r>
      <w:r>
        <w:rPr>
          <w:rFonts w:hint="eastAsia" w:ascii="宋体" w:hAnsi="宋体" w:cs="宋体"/>
          <w:color w:val="auto"/>
          <w:sz w:val="24"/>
          <w:highlight w:val="none"/>
        </w:rPr>
        <w:t xml:space="preserve">；</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2.4.4.7具备履行合同所必需的设备和专业技术能力的证明材料或承诺；</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2.4.4.8参加政府采购活动前三年内，在经营活动中没有重大违法记录的书面声明；</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2.4.4.9</w:t>
      </w:r>
      <w:r>
        <w:rPr>
          <w:rFonts w:hint="eastAsia" w:ascii="宋体" w:hAnsi="宋体" w:cs="宋体"/>
          <w:color w:val="auto"/>
          <w:sz w:val="24"/>
          <w:szCs w:val="24"/>
          <w:highlight w:val="none"/>
        </w:rPr>
        <w:t xml:space="preserve">《中小企业声明函》或《残疾人福利性单位声明函》或省级以上监狱管理局、戒毒管理局（含新疆生产建设兵团）出具的属于监狱企业的证明文件（如有）</w:t>
      </w:r>
      <w:r>
        <w:rPr>
          <w:rFonts w:hint="eastAsia" w:ascii="宋体" w:hAnsi="宋体" w:cs="宋体"/>
          <w:color w:val="auto"/>
          <w:sz w:val="24"/>
          <w:highlight w:val="none"/>
        </w:rPr>
        <w:t xml:space="preserve">；</w:t>
      </w:r>
      <w:r/>
    </w:p>
    <w:p>
      <w:pPr>
        <w:spacing w:line="360" w:lineRule="auto"/>
        <w:rPr>
          <w:rFonts w:ascii="宋体" w:hAnsi="宋体" w:cs="宋体"/>
          <w:b/>
          <w:bCs/>
          <w:color w:val="auto"/>
          <w:sz w:val="24"/>
          <w:highlight w:val="none"/>
        </w:rPr>
      </w:pPr>
      <w:r>
        <w:rPr>
          <w:rFonts w:hint="eastAsia" w:ascii="宋体" w:hAnsi="宋体" w:cs="宋体"/>
          <w:color w:val="auto"/>
          <w:sz w:val="24"/>
          <w:highlight w:val="none"/>
        </w:rPr>
        <w:t xml:space="preserve">2.4.4.10未被“信用中国”网站（www.creditchina.gov.cn）列入失信被执行人、重大税收违法案件当事人名单、政府采购严重失信行为记录名单；</w:t>
      </w:r>
      <w:r/>
    </w:p>
    <w:p>
      <w:pPr>
        <w:spacing w:line="360" w:lineRule="auto"/>
        <w:rPr>
          <w:rFonts w:ascii="宋体" w:hAnsi="宋体" w:cs="宋体"/>
          <w:b/>
          <w:bCs/>
          <w:color w:val="auto"/>
          <w:sz w:val="24"/>
          <w:highlight w:val="none"/>
        </w:rPr>
      </w:pPr>
      <w:r>
        <w:rPr>
          <w:rFonts w:hint="eastAsia" w:ascii="宋体" w:hAnsi="宋体" w:cs="宋体"/>
          <w:color w:val="auto"/>
          <w:sz w:val="24"/>
          <w:highlight w:val="none"/>
        </w:rPr>
        <w:t xml:space="preserve">2.4.4.11其他有关资格证明的文件。</w:t>
      </w:r>
      <w:r/>
    </w:p>
    <w:p>
      <w:pPr>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2.4.5符合性审查响应文件</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2.4.5.1磋商响应函；</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2.4.5.2磋商报价分析表（若有）；</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2.4.5.3商务、服务、技术偏离表；</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2.4.5.4服务质量保障承诺等；</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2.4.5.5其他有关符合性证明的文件。</w:t>
      </w:r>
      <w:r/>
    </w:p>
    <w:p>
      <w:pPr>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2.4.6综合评审响应文件</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2.4.6</w:t>
      </w:r>
      <w:r>
        <w:rPr>
          <w:rFonts w:ascii="宋体" w:hAnsi="宋体" w:cs="宋体"/>
          <w:color w:val="auto"/>
          <w:sz w:val="24"/>
          <w:highlight w:val="none"/>
        </w:rPr>
        <w:t xml:space="preserve">.</w:t>
      </w:r>
      <w:r>
        <w:rPr>
          <w:rFonts w:hint="eastAsia" w:ascii="宋体" w:hAnsi="宋体" w:cs="宋体"/>
          <w:color w:val="auto"/>
          <w:sz w:val="24"/>
          <w:highlight w:val="none"/>
        </w:rPr>
        <w:t xml:space="preserve">1</w:t>
      </w:r>
      <w:r>
        <w:rPr>
          <w:rFonts w:hint="eastAsia" w:ascii="宋体" w:hAnsi="宋体" w:cs="宋体"/>
          <w:color w:val="auto"/>
          <w:sz w:val="24"/>
          <w:szCs w:val="24"/>
          <w:highlight w:val="none"/>
        </w:rPr>
        <w:t xml:space="preserve">根据磋商文件要求制定本项目详细的项目实施方案、项目管理措施及后续服务承诺等</w:t>
      </w:r>
      <w:r>
        <w:rPr>
          <w:rFonts w:hint="eastAsia" w:ascii="宋体" w:hAnsi="宋体" w:cs="宋体"/>
          <w:color w:val="auto"/>
          <w:sz w:val="24"/>
          <w:highlight w:val="none"/>
        </w:rPr>
        <w:t xml:space="preserve">；</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2.4.6</w:t>
      </w:r>
      <w:r>
        <w:rPr>
          <w:rFonts w:ascii="宋体" w:hAnsi="宋体" w:cs="宋体"/>
          <w:color w:val="auto"/>
          <w:sz w:val="24"/>
          <w:highlight w:val="none"/>
        </w:rPr>
        <w:t xml:space="preserve">.</w:t>
      </w:r>
      <w:r>
        <w:rPr>
          <w:rFonts w:hint="eastAsia" w:ascii="宋体" w:hAnsi="宋体" w:cs="宋体"/>
          <w:color w:val="auto"/>
          <w:sz w:val="24"/>
          <w:highlight w:val="none"/>
        </w:rPr>
        <w:t xml:space="preserve">2服务期间技术力量设备情况，响应单位所投入的人员情况介绍及人员资质证书复印件（需提供人员的配备方案《配备人员一览表》）（如有）；</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2.4.6</w:t>
      </w:r>
      <w:r>
        <w:rPr>
          <w:rFonts w:ascii="宋体" w:hAnsi="宋体" w:cs="宋体"/>
          <w:color w:val="auto"/>
          <w:sz w:val="24"/>
          <w:highlight w:val="none"/>
        </w:rPr>
        <w:t xml:space="preserve">.</w:t>
      </w:r>
      <w:r>
        <w:rPr>
          <w:rFonts w:hint="eastAsia" w:ascii="宋体" w:hAnsi="宋体" w:cs="宋体"/>
          <w:color w:val="auto"/>
          <w:sz w:val="24"/>
          <w:highlight w:val="none"/>
        </w:rPr>
        <w:t xml:space="preserve">3响应单位综合履约能力证明文件等（如有）；</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2.4.6</w:t>
      </w:r>
      <w:r>
        <w:rPr>
          <w:rFonts w:ascii="宋体" w:hAnsi="宋体" w:cs="宋体"/>
          <w:color w:val="auto"/>
          <w:sz w:val="24"/>
          <w:highlight w:val="none"/>
        </w:rPr>
        <w:t xml:space="preserve">.</w:t>
      </w:r>
      <w:r>
        <w:rPr>
          <w:rFonts w:hint="eastAsia" w:ascii="宋体" w:hAnsi="宋体" w:cs="宋体"/>
          <w:color w:val="auto"/>
          <w:sz w:val="24"/>
          <w:highlight w:val="none"/>
        </w:rPr>
        <w:t xml:space="preserve">4其他可以证明磋商供应商资信、资质和服务质量的证书、文件等评审所需资料（如有）。</w:t>
      </w:r>
      <w:r/>
    </w:p>
    <w:p>
      <w:pPr>
        <w:pStyle w:val="749"/>
        <w:ind w:left="0" w:firstLine="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注：（1）以上2.4.4为资格审查要求提供的材料，是作为对供应商资格审查、质疑身份认定的依据，响应供应商必须提供并加盖电子公章。否则，磋商响应文件将被认定为不符合资格审查要求。</w:t>
      </w:r>
      <w:r/>
    </w:p>
    <w:p>
      <w:pPr>
        <w:pStyle w:val="749"/>
        <w:numPr>
          <w:ilvl w:val="0"/>
          <w:numId w:val="2"/>
        </w:numPr>
        <w:ind w:left="0"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以上2.4.5为符合性审查须提供的资料，响应供应商必须提供并加盖电子公章。否则，磋商响应文件将被认定为未实质性响应。</w:t>
      </w:r>
      <w:r/>
    </w:p>
    <w:p>
      <w:pPr>
        <w:pStyle w:val="749"/>
        <w:numPr>
          <w:ilvl w:val="0"/>
          <w:numId w:val="2"/>
        </w:numPr>
        <w:ind w:left="0"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制作电子响应文件时必须与投标文件制作软件目录一一对应，将相关资料上传至相应模块，如未按照系统中模块上传的，相关不利后果（如资格审查不通过、符合性审查不通过）由供应商自行承担。</w:t>
      </w:r>
      <w:r/>
    </w:p>
    <w:p>
      <w:pPr>
        <w:pStyle w:val="749"/>
        <w:numPr>
          <w:ilvl w:val="0"/>
          <w:numId w:val="2"/>
        </w:numPr>
        <w:ind w:left="0"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磋商响应文件编制要求：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网络环境、网络带宽等风险因素，如因供应商自身原因造成的电子响应文件上传不成功由供应商自行承担全部责任。</w:t>
      </w:r>
      <w:r/>
    </w:p>
    <w:p>
      <w:pPr>
        <w:pStyle w:val="749"/>
        <w:numPr>
          <w:ilvl w:val="0"/>
          <w:numId w:val="2"/>
        </w:numPr>
        <w:ind w:left="0"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磋商过程中如有问题采购代理机构工作人员会及时通过《投标供应商确认函》留存的手机号与供应商联系。请供应商确保该手机号磋商当日通信畅通，否则导致的对供应商不利的后果由供应商自行承担。</w:t>
      </w:r>
      <w:r/>
    </w:p>
    <w:p>
      <w:pPr>
        <w:spacing w:line="360" w:lineRule="auto"/>
        <w:rPr>
          <w:rFonts w:ascii="宋体" w:hAnsi="宋体" w:cs="宋体"/>
          <w:color w:val="auto"/>
          <w:sz w:val="24"/>
          <w:highlight w:val="none"/>
        </w:rPr>
      </w:pPr>
      <w:r>
        <w:rPr>
          <w:rFonts w:hint="eastAsia" w:ascii="宋体" w:hAnsi="宋体" w:cs="宋体"/>
          <w:color w:val="auto"/>
          <w:sz w:val="24"/>
          <w:highlight w:val="none"/>
          <w:lang w:val="zh-CN"/>
        </w:rPr>
        <w:t xml:space="preserve">2.5磋商保证金：本项目免收磋商保证金。</w:t>
      </w:r>
      <w:r/>
    </w:p>
    <w:p>
      <w:pPr>
        <w:spacing w:line="360" w:lineRule="auto"/>
        <w:tabs>
          <w:tab w:val="left" w:pos="851" w:leader="none"/>
        </w:tabs>
        <w:rPr>
          <w:rFonts w:ascii="宋体" w:hAnsi="宋体" w:cs="宋体"/>
          <w:color w:val="auto"/>
          <w:sz w:val="24"/>
          <w:highlight w:val="none"/>
        </w:rPr>
        <w:outlineLvl w:val="1"/>
      </w:pPr>
      <w:r>
        <w:rPr>
          <w:rFonts w:hint="eastAsia" w:ascii="宋体" w:hAnsi="宋体" w:cs="宋体"/>
          <w:color w:val="auto"/>
          <w:sz w:val="24"/>
          <w:highlight w:val="none"/>
        </w:rPr>
        <w:t xml:space="preserve">3.响应文件提交</w:t>
      </w:r>
      <w:r/>
    </w:p>
    <w:p>
      <w:pPr>
        <w:spacing w:line="360" w:lineRule="auto"/>
        <w:rPr>
          <w:rFonts w:ascii="宋体" w:hAnsi="宋体" w:cs="宋体"/>
          <w:color w:val="auto"/>
          <w:sz w:val="24"/>
          <w:szCs w:val="24"/>
          <w:highlight w:val="none"/>
        </w:rPr>
      </w:pPr>
      <w:r>
        <w:rPr>
          <w:rFonts w:hint="eastAsia" w:ascii="宋体" w:hAnsi="宋体" w:cs="宋体"/>
          <w:color w:val="auto"/>
          <w:sz w:val="24"/>
          <w:highlight w:val="none"/>
        </w:rPr>
        <w:t xml:space="preserve">3.1采购代理机构收到响应文件的时间不得迟于竞争性磋商公告中规定的截止时间。</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3.2采购代理机构可以按照规定，通过修改竞争性磋商文件有权酌情延长响应文件提交截止时间，在此情况下，供应商的所有权利和义务以及供应商受制的截止日期均应以延长后新的截止日期为准。</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4.磋商采购程序</w:t>
      </w:r>
      <w:r/>
    </w:p>
    <w:p>
      <w:pPr>
        <w:spacing w:line="360" w:lineRule="auto"/>
        <w:rPr>
          <w:rFonts w:ascii="宋体" w:hAnsi="宋体" w:cs="宋体"/>
          <w:color w:val="auto"/>
          <w:sz w:val="24"/>
          <w:highlight w:val="none"/>
        </w:rPr>
      </w:pPr>
      <w:r>
        <w:rPr>
          <w:rFonts w:hint="eastAsia" w:ascii="宋体" w:hAnsi="宋体" w:cs="宋体"/>
          <w:bCs/>
          <w:color w:val="auto"/>
          <w:sz w:val="24"/>
          <w:highlight w:val="none"/>
        </w:rPr>
        <w:t xml:space="preserve">4.1采购代理机构按本须知规定的时间、地点主持磋商采购活动。</w:t>
      </w:r>
      <w:r/>
    </w:p>
    <w:p>
      <w:pPr>
        <w:spacing w:line="360" w:lineRule="auto"/>
        <w:rPr>
          <w:color w:val="auto"/>
          <w:highlight w:val="none"/>
        </w:rPr>
      </w:pPr>
      <w:r>
        <w:rPr>
          <w:rFonts w:hint="eastAsia" w:ascii="宋体" w:hAnsi="宋体" w:cs="宋体"/>
          <w:color w:val="auto"/>
          <w:sz w:val="24"/>
          <w:highlight w:val="none"/>
        </w:rPr>
        <w:t xml:space="preserve">4.2</w:t>
      </w:r>
      <w:r>
        <w:rPr>
          <w:rFonts w:hint="eastAsia" w:ascii="宋体" w:hAnsi="宋体" w:cs="创艺简仿宋"/>
          <w:bCs/>
          <w:color w:val="auto"/>
          <w:sz w:val="24"/>
          <w:highlight w:val="none"/>
        </w:rPr>
        <w:t xml:space="preserve">供应商通过“苏采云”系统在线参与磋商活动；供应商应当按照《苏采云系统供应商操作手册》规定在“苏采云”系统规定的时间内对响应文件进行解密。</w:t>
      </w:r>
      <w:r/>
    </w:p>
    <w:p>
      <w:pPr>
        <w:spacing w:line="360" w:lineRule="auto"/>
        <w:rPr>
          <w:rFonts w:ascii="宋体" w:hAnsi="宋体" w:cs="创艺简仿宋"/>
          <w:bCs/>
          <w:color w:val="auto"/>
          <w:sz w:val="24"/>
          <w:highlight w:val="none"/>
        </w:rPr>
      </w:pPr>
      <w:r>
        <w:rPr>
          <w:rFonts w:hint="eastAsia" w:ascii="宋体" w:hAnsi="宋体" w:cs="宋体"/>
          <w:color w:val="auto"/>
          <w:sz w:val="24"/>
          <w:highlight w:val="none"/>
        </w:rPr>
        <w:t xml:space="preserve">4.3</w:t>
      </w:r>
      <w:r>
        <w:rPr>
          <w:rFonts w:hint="eastAsia" w:ascii="宋体" w:hAnsi="宋体" w:cs="创艺简仿宋"/>
          <w:bCs/>
          <w:color w:val="auto"/>
          <w:sz w:val="24"/>
          <w:highlight w:val="none"/>
        </w:rPr>
        <w:t xml:space="preserve">在磋商响应文件网上提交截止时间止成功上传的响应文件少于三家，则本次采购失败。</w:t>
      </w:r>
      <w:r/>
    </w:p>
    <w:p>
      <w:pP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注：符合《政府采购竞争性磋商采购方式管理暂行办法》第三条第四项情形的，提交最后报价的供应商可以为2家。</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4.4由磋商小组审查供应商解密的响应文件。</w:t>
      </w:r>
      <w:r/>
    </w:p>
    <w:p>
      <w:pPr>
        <w:spacing w:line="360" w:lineRule="auto"/>
        <w:rPr>
          <w:rFonts w:ascii="宋体" w:hAnsi="宋体" w:cs="宋体"/>
          <w:color w:val="auto"/>
          <w:sz w:val="24"/>
          <w:highlight w:val="none"/>
        </w:rPr>
      </w:pPr>
      <w:r>
        <w:rPr>
          <w:rFonts w:ascii="宋体" w:hAnsi="宋体" w:cs="宋体"/>
          <w:color w:val="auto"/>
          <w:sz w:val="24"/>
          <w:highlight w:val="none"/>
        </w:rPr>
        <w:t xml:space="preserve">4.5</w:t>
      </w:r>
      <w:r>
        <w:rPr>
          <w:rFonts w:hint="eastAsia" w:ascii="宋体" w:hAnsi="宋体" w:cs="宋体"/>
          <w:color w:val="auto"/>
          <w:sz w:val="24"/>
          <w:highlight w:val="none"/>
        </w:rPr>
        <w:t xml:space="preserve">磋商小组（磋商小组由评审专家及采购人代表组成）进行资格审查、对</w:t>
      </w:r>
      <w:r>
        <w:rPr>
          <w:rFonts w:ascii="宋体" w:hAnsi="宋体" w:cs="宋体"/>
          <w:color w:val="auto"/>
          <w:sz w:val="24"/>
          <w:highlight w:val="none"/>
        </w:rPr>
        <w:t xml:space="preserve">供应商响应文件的有效性、完整性和响应程度</w:t>
      </w:r>
      <w:r>
        <w:rPr>
          <w:rFonts w:hint="eastAsia" w:ascii="宋体" w:hAnsi="宋体" w:cs="宋体"/>
          <w:color w:val="auto"/>
          <w:sz w:val="24"/>
          <w:highlight w:val="none"/>
        </w:rPr>
        <w:t xml:space="preserve">进行</w:t>
      </w:r>
      <w:r>
        <w:rPr>
          <w:rFonts w:ascii="宋体" w:hAnsi="宋体" w:cs="宋体"/>
          <w:color w:val="auto"/>
          <w:sz w:val="24"/>
          <w:highlight w:val="none"/>
        </w:rPr>
        <w:t xml:space="preserve">评审</w:t>
      </w:r>
      <w:r>
        <w:rPr>
          <w:rFonts w:hint="eastAsia" w:ascii="宋体" w:hAnsi="宋体" w:cs="宋体"/>
          <w:color w:val="auto"/>
          <w:sz w:val="24"/>
          <w:highlight w:val="none"/>
        </w:rPr>
        <w:t xml:space="preserve">；</w:t>
      </w:r>
      <w:r>
        <w:rPr>
          <w:rFonts w:ascii="宋体" w:hAnsi="宋体" w:cs="宋体"/>
          <w:color w:val="auto"/>
          <w:sz w:val="24"/>
          <w:highlight w:val="none"/>
        </w:rPr>
        <w:t xml:space="preserve">磋商小组在对响应文件的有效性、完整性和响应程度进行审查时，可以书面形式要求供应商对响应文件中含义不明确、同类问题表述不一致或者有明显文字和计算错误的内容等作出必要的澄清、说明或者更正</w:t>
      </w:r>
      <w:r>
        <w:rPr>
          <w:rFonts w:hint="eastAsia" w:ascii="宋体" w:hAnsi="宋体" w:cs="宋体"/>
          <w:color w:val="auto"/>
          <w:sz w:val="24"/>
          <w:highlight w:val="none"/>
        </w:rPr>
        <w:t xml:space="preserve">。</w:t>
      </w:r>
      <w:r>
        <w:rPr>
          <w:rFonts w:ascii="宋体" w:hAnsi="宋体" w:cs="宋体"/>
          <w:color w:val="auto"/>
          <w:sz w:val="24"/>
          <w:highlight w:val="none"/>
        </w:rPr>
        <w:t xml:space="preserve">供应商的澄清、说明或者更正不得超出响应文件的范围或者改变响应文件的实质性内容。</w:t>
      </w:r>
      <w:r>
        <w:rPr>
          <w:rFonts w:hint="eastAsia" w:ascii="宋体" w:hAnsi="宋体" w:cs="宋体"/>
          <w:color w:val="auto"/>
          <w:sz w:val="24"/>
          <w:highlight w:val="none"/>
        </w:rPr>
        <w:t xml:space="preserve">磋商小组要求供应商澄清、说明或者更正响应文件应当以书面形式做出。供应商的澄清、说明或者更正应当由其单位加盖电子公章。</w:t>
      </w:r>
      <w:r/>
    </w:p>
    <w:p>
      <w:pPr>
        <w:spacing w:line="360" w:lineRule="auto"/>
        <w:rPr>
          <w:rFonts w:ascii="宋体" w:hAnsi="宋体" w:cs="宋体"/>
          <w:b/>
          <w:color w:val="auto"/>
          <w:sz w:val="24"/>
          <w:highlight w:val="none"/>
        </w:rPr>
      </w:pPr>
      <w:r>
        <w:rPr>
          <w:rFonts w:hint="eastAsia" w:ascii="宋体" w:hAnsi="宋体" w:cs="宋体"/>
          <w:color w:val="auto"/>
          <w:sz w:val="24"/>
          <w:highlight w:val="none"/>
        </w:rPr>
        <w:t xml:space="preserve">注：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hint="eastAsia" w:ascii="宋体" w:hAnsi="宋体" w:cs="宋体"/>
          <w:b/>
          <w:bCs/>
          <w:color w:val="auto"/>
          <w:sz w:val="24"/>
          <w:highlight w:val="none"/>
        </w:rPr>
        <w:t xml:space="preserve">（</w:t>
      </w:r>
      <w:r>
        <w:rPr>
          <w:rFonts w:hint="eastAsia" w:ascii="宋体" w:hAnsi="宋体" w:cs="宋体"/>
          <w:b/>
          <w:color w:val="auto"/>
          <w:sz w:val="24"/>
          <w:highlight w:val="none"/>
        </w:rPr>
        <w:t xml:space="preserve">此处规定时间的计算以系统中的倒计时间为准，供应商应随时保持系统在线，如因供应商自身原因未在规定时间内提交澄清确认资料的，导致的不利后果由供应商自行承担）。</w:t>
      </w:r>
      <w:r/>
    </w:p>
    <w:p>
      <w:pPr>
        <w:spacing w:line="360" w:lineRule="auto"/>
        <w:rPr>
          <w:rFonts w:ascii="宋体" w:hAnsi="宋体"/>
          <w:color w:val="auto"/>
          <w:sz w:val="24"/>
          <w:highlight w:val="none"/>
        </w:rPr>
      </w:pPr>
      <w:r>
        <w:rPr>
          <w:rFonts w:ascii="宋体" w:hAnsi="宋体"/>
          <w:color w:val="auto"/>
          <w:sz w:val="24"/>
          <w:highlight w:val="none"/>
        </w:rPr>
        <w:t xml:space="preserve">4.6</w:t>
      </w:r>
      <w:r>
        <w:rPr>
          <w:rFonts w:hint="eastAsia" w:ascii="宋体" w:hAnsi="宋体"/>
          <w:color w:val="auto"/>
          <w:sz w:val="24"/>
          <w:highlight w:val="none"/>
        </w:rPr>
        <w:t xml:space="preserve">对于通过资格审查和符合性审查的供应商，磋商小组所有成员集中与单一供应商分别进行磋商，并给予所有参加磋商的供应商平等的磋商机会。</w:t>
      </w:r>
      <w:r>
        <w:rPr>
          <w:rFonts w:hint="eastAsia" w:ascii="宋体" w:hAnsi="宋体"/>
          <w:b/>
          <w:color w:val="auto"/>
          <w:sz w:val="24"/>
          <w:highlight w:val="none"/>
        </w:rPr>
        <w:t xml:space="preserve">磋商小组通过“苏采云”系统向供应商发布“磋商函”，供应商应当按照要求在“苏采云”系统提交“磋商响应函”并加盖CA电子公章。</w:t>
      </w:r>
      <w:r/>
    </w:p>
    <w:p>
      <w:pPr>
        <w:spacing w:line="360" w:lineRule="auto"/>
        <w:rPr>
          <w:rFonts w:ascii="宋体" w:hAnsi="宋体"/>
          <w:color w:val="auto"/>
          <w:sz w:val="24"/>
          <w:highlight w:val="none"/>
        </w:rPr>
      </w:pPr>
      <w:r>
        <w:rPr>
          <w:rFonts w:ascii="宋体" w:hAnsi="宋体"/>
          <w:color w:val="auto"/>
          <w:sz w:val="24"/>
          <w:highlight w:val="none"/>
        </w:rPr>
        <w:t xml:space="preserve">4.7</w:t>
      </w:r>
      <w:r>
        <w:rPr>
          <w:rFonts w:hint="eastAsia" w:ascii="宋体" w:hAnsi="宋体"/>
          <w:color w:val="auto"/>
          <w:sz w:val="24"/>
          <w:highlight w:val="none"/>
        </w:rPr>
        <w:t xml:space="preserve">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spacing w:line="360" w:lineRule="auto"/>
        <w:rPr>
          <w:rFonts w:ascii="宋体" w:hAnsi="宋体"/>
          <w:b/>
          <w:color w:val="auto"/>
          <w:sz w:val="24"/>
          <w:highlight w:val="none"/>
        </w:rPr>
      </w:pPr>
      <w:r>
        <w:rPr>
          <w:rFonts w:ascii="宋体" w:hAnsi="宋体"/>
          <w:b/>
          <w:color w:val="auto"/>
          <w:sz w:val="24"/>
          <w:highlight w:val="none"/>
        </w:rPr>
        <w:t xml:space="preserve">4.8</w:t>
      </w:r>
      <w:r>
        <w:rPr>
          <w:rFonts w:hint="eastAsia" w:ascii="宋体" w:hAnsi="宋体"/>
          <w:b/>
          <w:color w:val="auto"/>
          <w:sz w:val="24"/>
          <w:highlight w:val="none"/>
        </w:rPr>
        <w:t xml:space="preserve">磋商结束后，磋商小组将在“苏采云”系统向所有实质性响应的供应商发布“最后报价要求函”及最后报价格式表，要求所有实质性响应的供应商在规定时间内提交最后报价。</w:t>
      </w:r>
      <w:r/>
    </w:p>
    <w:p>
      <w:pPr>
        <w:spacing w:line="360" w:lineRule="auto"/>
        <w:rPr>
          <w:rFonts w:ascii="宋体" w:hAnsi="宋体"/>
          <w:b/>
          <w:color w:val="auto"/>
          <w:sz w:val="24"/>
          <w:highlight w:val="none"/>
        </w:rPr>
      </w:pPr>
      <w:r>
        <w:rPr>
          <w:rFonts w:ascii="宋体" w:hAnsi="宋体"/>
          <w:b/>
          <w:color w:val="auto"/>
          <w:sz w:val="24"/>
          <w:highlight w:val="none"/>
        </w:rPr>
        <w:t xml:space="preserve">4.9</w:t>
      </w:r>
      <w:r>
        <w:rPr>
          <w:rFonts w:hint="eastAsia" w:ascii="宋体" w:hAnsi="宋体"/>
          <w:b/>
          <w:color w:val="auto"/>
          <w:sz w:val="24"/>
          <w:highlight w:val="none"/>
        </w:rPr>
        <w:t xml:space="preserve">供应商未在磋商小组规定的时间内在“苏采云”系统中提交最后报价的视为放弃磋商，其响应文件按无效响应处理，最后报价格式表须加盖CA电子公章，否则视为未提交最后报价（此处规定时间的计算以系统中的倒计时间为准）；已提交响应文件的供应商，在提交最后报价之前，可以根据磋商情况退出磋商，并在“苏采云”系统中提交“退出磋商函”并加盖CA电子公章。</w:t>
      </w:r>
      <w:r/>
    </w:p>
    <w:p>
      <w:pPr>
        <w:ind w:firstLine="482"/>
        <w:spacing w:line="360" w:lineRule="auto"/>
        <w:rPr>
          <w:rFonts w:ascii="宋体" w:hAnsi="宋体"/>
          <w:b/>
          <w:color w:val="auto"/>
          <w:sz w:val="24"/>
          <w:highlight w:val="none"/>
        </w:rPr>
      </w:pPr>
      <w:r>
        <w:rPr>
          <w:rFonts w:hint="eastAsia" w:ascii="宋体" w:hAnsi="宋体"/>
          <w:b/>
          <w:color w:val="auto"/>
          <w:sz w:val="24"/>
          <w:highlight w:val="none"/>
        </w:rPr>
        <w:t xml:space="preserve">进入项目评审流程后，建议各供应商法定代表人或授权委托人始终保持通讯顺畅，时刻关注不见面开标大厅，不离开不见面开标大厅。</w:t>
      </w:r>
      <w:r/>
    </w:p>
    <w:p>
      <w:pPr>
        <w:spacing w:line="360" w:lineRule="auto"/>
        <w:rPr>
          <w:rFonts w:ascii="宋体" w:hAnsi="宋体"/>
          <w:color w:val="auto"/>
          <w:sz w:val="24"/>
          <w:highlight w:val="none"/>
        </w:rPr>
      </w:pPr>
      <w:r>
        <w:rPr>
          <w:rFonts w:hint="eastAsia" w:ascii="宋体" w:hAnsi="宋体"/>
          <w:color w:val="auto"/>
          <w:sz w:val="24"/>
          <w:highlight w:val="none"/>
        </w:rPr>
        <w:t xml:space="preserve">4.10经磋商确定最终采购需求和提交最后报价的供应商后，由磋商小组采用综合评分法对提交最后报价的供应商的响应文件和最后报价进行综合评分。</w:t>
      </w:r>
      <w:r/>
    </w:p>
    <w:p>
      <w:pPr>
        <w:spacing w:line="360" w:lineRule="auto"/>
        <w:rPr>
          <w:rFonts w:ascii="宋体" w:hAnsi="宋体"/>
          <w:color w:val="auto"/>
          <w:sz w:val="24"/>
          <w:highlight w:val="none"/>
        </w:rPr>
      </w:pPr>
      <w:r>
        <w:rPr>
          <w:rFonts w:ascii="宋体" w:hAnsi="宋体"/>
          <w:color w:val="auto"/>
          <w:sz w:val="24"/>
          <w:highlight w:val="none"/>
        </w:rPr>
        <w:t xml:space="preserve">4.11</w:t>
      </w:r>
      <w:r>
        <w:rPr>
          <w:rFonts w:hint="eastAsia" w:ascii="宋体" w:hAnsi="宋体"/>
          <w:color w:val="auto"/>
          <w:sz w:val="24"/>
          <w:highlight w:val="none"/>
        </w:rPr>
        <w:t xml:space="preserve">磋商小组根据磋商成交原则确定成交供应商，并将结果通知所有参加磋商的供应商。</w:t>
      </w:r>
      <w:r/>
    </w:p>
    <w:p>
      <w:pPr>
        <w:spacing w:line="360" w:lineRule="auto"/>
        <w:rPr>
          <w:rFonts w:ascii="宋体" w:hAnsi="宋体"/>
          <w:color w:val="auto"/>
          <w:sz w:val="24"/>
          <w:highlight w:val="none"/>
        </w:rPr>
      </w:pPr>
      <w:r>
        <w:rPr>
          <w:rFonts w:ascii="宋体" w:hAnsi="宋体"/>
          <w:color w:val="auto"/>
          <w:sz w:val="24"/>
          <w:highlight w:val="none"/>
        </w:rPr>
        <w:t xml:space="preserve">4.12</w:t>
      </w:r>
      <w:r>
        <w:rPr>
          <w:rFonts w:hint="eastAsia" w:ascii="宋体" w:hAnsi="宋体"/>
          <w:color w:val="auto"/>
          <w:sz w:val="24"/>
          <w:highlight w:val="none"/>
        </w:rPr>
        <w:t xml:space="preserve">如磋商过程中出现本采购文件未尽事宜，由磋商小组根据政府采购有关法律法规讨论决定。</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4.1</w:t>
      </w:r>
      <w:r>
        <w:rPr>
          <w:rFonts w:ascii="宋体" w:hAnsi="宋体" w:cs="宋体"/>
          <w:color w:val="auto"/>
          <w:sz w:val="24"/>
          <w:highlight w:val="none"/>
        </w:rPr>
        <w:t xml:space="preserve">3</w:t>
      </w:r>
      <w:r>
        <w:rPr>
          <w:rFonts w:hint="eastAsia" w:ascii="宋体" w:hAnsi="宋体" w:cs="宋体"/>
          <w:color w:val="auto"/>
          <w:sz w:val="24"/>
          <w:highlight w:val="none"/>
        </w:rPr>
        <w:t xml:space="preserve">响应无效和终止磋商活动条款</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4.1</w:t>
      </w:r>
      <w:r>
        <w:rPr>
          <w:rFonts w:ascii="宋体" w:hAnsi="宋体" w:cs="宋体"/>
          <w:color w:val="auto"/>
          <w:sz w:val="24"/>
          <w:highlight w:val="none"/>
        </w:rPr>
        <w:t xml:space="preserve">3</w:t>
      </w:r>
      <w:r>
        <w:rPr>
          <w:rFonts w:hint="eastAsia" w:ascii="宋体" w:hAnsi="宋体" w:cs="宋体"/>
          <w:color w:val="auto"/>
          <w:sz w:val="24"/>
          <w:highlight w:val="none"/>
        </w:rPr>
        <w:t xml:space="preserve">.1响应无效条款</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1）供应商不具备竞争性磋商文件中规定资格条件的；</w:t>
      </w:r>
      <w:r/>
    </w:p>
    <w:p>
      <w:pPr>
        <w:spacing w:line="360" w:lineRule="auto"/>
        <w:rPr>
          <w:rFonts w:ascii="宋体" w:hAnsi="宋体"/>
          <w:bCs/>
          <w:color w:val="auto"/>
          <w:sz w:val="24"/>
          <w:highlight w:val="none"/>
        </w:rPr>
      </w:pPr>
      <w:r>
        <w:rPr>
          <w:rFonts w:hint="eastAsia" w:ascii="宋体" w:hAnsi="宋体"/>
          <w:bCs/>
          <w:color w:val="auto"/>
          <w:sz w:val="24"/>
          <w:highlight w:val="none"/>
        </w:rPr>
        <w:t xml:space="preserve">2）</w:t>
      </w:r>
      <w:r>
        <w:rPr>
          <w:rFonts w:hint="eastAsia" w:ascii="宋体" w:hAnsi="宋体" w:cs="宋体"/>
          <w:bCs/>
          <w:color w:val="auto"/>
          <w:sz w:val="24"/>
          <w:highlight w:val="none"/>
        </w:rPr>
        <w:t xml:space="preserve">响应文件</w:t>
      </w:r>
      <w:r>
        <w:rPr>
          <w:rFonts w:hint="eastAsia" w:ascii="宋体" w:hAnsi="宋体"/>
          <w:bCs/>
          <w:color w:val="auto"/>
          <w:sz w:val="24"/>
          <w:highlight w:val="none"/>
        </w:rPr>
        <w:t xml:space="preserve">签署不符合要求的；</w:t>
      </w:r>
      <w:r/>
    </w:p>
    <w:p>
      <w:pPr>
        <w:spacing w:line="360" w:lineRule="auto"/>
        <w:rPr>
          <w:rFonts w:ascii="宋体" w:hAnsi="宋体"/>
          <w:bCs/>
          <w:color w:val="auto"/>
          <w:sz w:val="24"/>
          <w:highlight w:val="none"/>
        </w:rPr>
      </w:pPr>
      <w:r>
        <w:rPr>
          <w:rFonts w:hint="eastAsia" w:ascii="宋体" w:hAnsi="宋体"/>
          <w:bCs/>
          <w:color w:val="auto"/>
          <w:sz w:val="24"/>
          <w:highlight w:val="none"/>
        </w:rPr>
        <w:t xml:space="preserve">3）最终报价超过采购预算或最高限价的，不能成交；</w:t>
      </w:r>
      <w:r/>
    </w:p>
    <w:p>
      <w:pPr>
        <w:spacing w:line="360" w:lineRule="auto"/>
        <w:rPr>
          <w:rFonts w:ascii="宋体" w:hAnsi="宋体"/>
          <w:bCs/>
          <w:color w:val="auto"/>
          <w:sz w:val="24"/>
          <w:highlight w:val="none"/>
        </w:rPr>
      </w:pPr>
      <w:r>
        <w:rPr>
          <w:rFonts w:hint="eastAsia" w:ascii="宋体" w:hAnsi="宋体"/>
          <w:bCs/>
          <w:color w:val="auto"/>
          <w:sz w:val="24"/>
          <w:highlight w:val="none"/>
        </w:rPr>
        <w:t xml:space="preserve">4）不同响应单位的响应文件制作机器码一致</w:t>
      </w:r>
      <w:r>
        <w:rPr>
          <w:rFonts w:hint="eastAsia" w:ascii="宋体" w:hAnsi="宋体" w:cs="宋体"/>
          <w:color w:val="auto"/>
          <w:sz w:val="24"/>
          <w:highlight w:val="none"/>
        </w:rPr>
        <w:t xml:space="preserve">；</w:t>
      </w:r>
      <w:r/>
    </w:p>
    <w:p>
      <w:pPr>
        <w:spacing w:line="360" w:lineRule="auto"/>
        <w:rPr>
          <w:rFonts w:hAnsi="宋体"/>
          <w:color w:val="auto"/>
          <w:sz w:val="24"/>
          <w:highlight w:val="none"/>
        </w:rPr>
      </w:pPr>
      <w:r>
        <w:rPr>
          <w:rFonts w:hint="eastAsia" w:ascii="宋体" w:hAnsi="宋体"/>
          <w:bCs/>
          <w:color w:val="auto"/>
          <w:sz w:val="24"/>
          <w:highlight w:val="none"/>
        </w:rPr>
        <w:t xml:space="preserve">5）</w:t>
      </w:r>
      <w:r>
        <w:rPr>
          <w:rFonts w:hint="eastAsia" w:ascii="宋体" w:hAnsi="宋体" w:cs="宋体"/>
          <w:color w:val="auto"/>
          <w:sz w:val="24"/>
          <w:highlight w:val="none"/>
        </w:rPr>
        <w:t xml:space="preserve">其他法律法规及本竞争性磋商文件规定的属响应无效的情形。</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4.1</w:t>
      </w:r>
      <w:r>
        <w:rPr>
          <w:rFonts w:ascii="宋体" w:hAnsi="宋体" w:cs="宋体"/>
          <w:color w:val="auto"/>
          <w:sz w:val="24"/>
          <w:highlight w:val="none"/>
        </w:rPr>
        <w:t xml:space="preserve">3</w:t>
      </w:r>
      <w:r>
        <w:rPr>
          <w:rFonts w:hint="eastAsia" w:ascii="宋体" w:hAnsi="宋体" w:cs="宋体"/>
          <w:color w:val="auto"/>
          <w:sz w:val="24"/>
          <w:highlight w:val="none"/>
        </w:rPr>
        <w:t xml:space="preserve">.2终止竞争性磋商采购活动的条款：出现下列情形之一的，采购代理机构将终止竞争性磋商采购活动，发布项目终止公告并说明原因，重新开展采购活动</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4.1</w:t>
      </w:r>
      <w:r>
        <w:rPr>
          <w:rFonts w:ascii="宋体" w:hAnsi="宋体" w:cs="宋体"/>
          <w:color w:val="auto"/>
          <w:sz w:val="24"/>
          <w:highlight w:val="none"/>
        </w:rPr>
        <w:t xml:space="preserve">3</w:t>
      </w:r>
      <w:r>
        <w:rPr>
          <w:rFonts w:hint="eastAsia" w:ascii="宋体" w:hAnsi="宋体" w:cs="宋体"/>
          <w:color w:val="auto"/>
          <w:sz w:val="24"/>
          <w:highlight w:val="none"/>
        </w:rPr>
        <w:t xml:space="preserve">.2.1因情况变化，不再符合规定的竞争性磋商采购方式适用情形的；</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4.1</w:t>
      </w:r>
      <w:r>
        <w:rPr>
          <w:rFonts w:ascii="宋体" w:hAnsi="宋体" w:cs="宋体"/>
          <w:color w:val="auto"/>
          <w:sz w:val="24"/>
          <w:highlight w:val="none"/>
        </w:rPr>
        <w:t xml:space="preserve">3</w:t>
      </w:r>
      <w:r>
        <w:rPr>
          <w:rFonts w:hint="eastAsia" w:ascii="宋体" w:hAnsi="宋体" w:cs="宋体"/>
          <w:color w:val="auto"/>
          <w:sz w:val="24"/>
          <w:highlight w:val="none"/>
        </w:rPr>
        <w:t xml:space="preserve">.2.2出现影响采购公正的违法、违规行为的；</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4.1</w:t>
      </w:r>
      <w:r>
        <w:rPr>
          <w:rFonts w:ascii="宋体" w:hAnsi="宋体" w:cs="宋体"/>
          <w:color w:val="auto"/>
          <w:sz w:val="24"/>
          <w:highlight w:val="none"/>
        </w:rPr>
        <w:t xml:space="preserve">3</w:t>
      </w:r>
      <w:r>
        <w:rPr>
          <w:rFonts w:hint="eastAsia" w:ascii="宋体" w:hAnsi="宋体" w:cs="宋体"/>
          <w:color w:val="auto"/>
          <w:sz w:val="24"/>
          <w:highlight w:val="none"/>
        </w:rPr>
        <w:t xml:space="preserve">.2.3在采购过程中实质性响应磋商文件要求的供应商不满三家的；</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4.13.2.4在采购活动中因重大变故，采购任务取消的。</w:t>
      </w:r>
      <w:r/>
    </w:p>
    <w:p>
      <w:pPr>
        <w:spacing w:line="360" w:lineRule="auto"/>
        <w:tabs>
          <w:tab w:val="left" w:pos="851" w:leader="none"/>
        </w:tabs>
        <w:rPr>
          <w:rFonts w:ascii="宋体" w:hAnsi="宋体" w:cs="宋体"/>
          <w:color w:val="auto"/>
          <w:sz w:val="24"/>
          <w:highlight w:val="none"/>
        </w:rPr>
        <w:outlineLvl w:val="1"/>
      </w:pPr>
      <w:r>
        <w:rPr>
          <w:rFonts w:hint="eastAsia" w:ascii="宋体" w:hAnsi="宋体" w:cs="宋体"/>
          <w:color w:val="auto"/>
          <w:sz w:val="24"/>
          <w:highlight w:val="none"/>
        </w:rPr>
        <w:t xml:space="preserve">4.1</w:t>
      </w:r>
      <w:r>
        <w:rPr>
          <w:rFonts w:ascii="宋体" w:hAnsi="宋体" w:cs="宋体"/>
          <w:color w:val="auto"/>
          <w:sz w:val="24"/>
          <w:highlight w:val="none"/>
        </w:rPr>
        <w:t xml:space="preserve">4</w:t>
      </w:r>
      <w:r>
        <w:rPr>
          <w:rFonts w:hint="eastAsia" w:ascii="宋体" w:hAnsi="宋体" w:cs="宋体"/>
          <w:color w:val="auto"/>
          <w:sz w:val="24"/>
          <w:highlight w:val="none"/>
        </w:rPr>
        <w:t xml:space="preserve">确定成交、询问及质疑</w:t>
      </w:r>
      <w:r/>
    </w:p>
    <w:p>
      <w:pPr>
        <w:spacing w:line="360" w:lineRule="auto"/>
        <w:tabs>
          <w:tab w:val="left" w:pos="851" w:leader="none"/>
        </w:tabs>
        <w:rPr>
          <w:rFonts w:ascii="宋体" w:hAnsi="宋体" w:cs="宋体"/>
          <w:color w:val="auto"/>
          <w:sz w:val="24"/>
          <w:highlight w:val="none"/>
        </w:rPr>
        <w:outlineLvl w:val="1"/>
      </w:pPr>
      <w:r>
        <w:rPr>
          <w:rFonts w:hint="eastAsia" w:ascii="宋体" w:hAnsi="宋体" w:cs="宋体"/>
          <w:color w:val="auto"/>
          <w:sz w:val="24"/>
          <w:highlight w:val="none"/>
        </w:rPr>
        <w:t xml:space="preserve">4.1</w:t>
      </w:r>
      <w:r>
        <w:rPr>
          <w:rFonts w:ascii="宋体" w:hAnsi="宋体" w:cs="宋体"/>
          <w:color w:val="auto"/>
          <w:sz w:val="24"/>
          <w:highlight w:val="none"/>
        </w:rPr>
        <w:t xml:space="preserve">4</w:t>
      </w:r>
      <w:r>
        <w:rPr>
          <w:rFonts w:hint="eastAsia" w:ascii="宋体" w:hAnsi="宋体" w:cs="宋体"/>
          <w:color w:val="auto"/>
          <w:sz w:val="24"/>
          <w:highlight w:val="none"/>
        </w:rPr>
        <w:t xml:space="preserve">.1确定成交供应商</w:t>
      </w:r>
      <w:r/>
    </w:p>
    <w:p>
      <w:pPr>
        <w:spacing w:line="360" w:lineRule="auto"/>
        <w:tabs>
          <w:tab w:val="left" w:pos="851" w:leader="none"/>
        </w:tabs>
        <w:rPr>
          <w:rFonts w:ascii="宋体" w:hAnsi="宋体" w:cs="宋体"/>
          <w:color w:val="auto"/>
          <w:sz w:val="24"/>
          <w:highlight w:val="none"/>
        </w:rPr>
        <w:outlineLvl w:val="1"/>
      </w:pPr>
      <w:r>
        <w:rPr>
          <w:rFonts w:hint="eastAsia" w:ascii="宋体" w:hAnsi="宋体" w:cs="宋体"/>
          <w:color w:val="auto"/>
          <w:sz w:val="24"/>
          <w:highlight w:val="none"/>
        </w:rPr>
        <w:t xml:space="preserve">4.1</w:t>
      </w:r>
      <w:r>
        <w:rPr>
          <w:rFonts w:ascii="宋体" w:hAnsi="宋体" w:cs="宋体"/>
          <w:color w:val="auto"/>
          <w:sz w:val="24"/>
          <w:highlight w:val="none"/>
        </w:rPr>
        <w:t xml:space="preserve">4</w:t>
      </w:r>
      <w:r>
        <w:rPr>
          <w:rFonts w:hint="eastAsia" w:ascii="宋体" w:hAnsi="宋体" w:cs="宋体"/>
          <w:color w:val="auto"/>
          <w:sz w:val="24"/>
          <w:highlight w:val="none"/>
        </w:rPr>
        <w:t xml:space="preserve">.1.1采购人在收到评审报告后，从评审报告提出的成交候选供应商中，按照排序由高到低的原则确定成交供应商。</w:t>
      </w:r>
      <w:r/>
    </w:p>
    <w:p>
      <w:pPr>
        <w:spacing w:line="360" w:lineRule="auto"/>
        <w:tabs>
          <w:tab w:val="left" w:pos="851" w:leader="none"/>
        </w:tabs>
        <w:rPr>
          <w:rFonts w:ascii="宋体" w:hAnsi="宋体" w:cs="宋体"/>
          <w:color w:val="auto"/>
          <w:sz w:val="24"/>
          <w:highlight w:val="none"/>
        </w:rPr>
        <w:outlineLvl w:val="1"/>
      </w:pPr>
      <w:r>
        <w:rPr>
          <w:rFonts w:hint="eastAsia" w:ascii="宋体" w:hAnsi="宋体" w:cs="宋体"/>
          <w:color w:val="auto"/>
          <w:sz w:val="24"/>
          <w:highlight w:val="none"/>
        </w:rPr>
        <w:t xml:space="preserve">4.1</w:t>
      </w:r>
      <w:r>
        <w:rPr>
          <w:rFonts w:ascii="宋体" w:hAnsi="宋体" w:cs="宋体"/>
          <w:color w:val="auto"/>
          <w:sz w:val="24"/>
          <w:highlight w:val="none"/>
        </w:rPr>
        <w:t xml:space="preserve">4</w:t>
      </w:r>
      <w:r>
        <w:rPr>
          <w:rFonts w:hint="eastAsia" w:ascii="宋体" w:hAnsi="宋体" w:cs="宋体"/>
          <w:color w:val="auto"/>
          <w:sz w:val="24"/>
          <w:highlight w:val="none"/>
        </w:rPr>
        <w:t xml:space="preserve">.1.2采购代理机构在成交供应商确定后2个工作日内在“江苏政府采购网”“苏州市政府采购网”公告成交结果，</w:t>
      </w:r>
      <w:r>
        <w:rPr>
          <w:rFonts w:hint="eastAsia" w:ascii="宋体" w:hAnsi="宋体"/>
          <w:bCs/>
          <w:color w:val="auto"/>
          <w:sz w:val="24"/>
          <w:szCs w:val="21"/>
          <w:highlight w:val="none"/>
        </w:rPr>
        <w:t xml:space="preserve">公告期限为1个工作日</w:t>
      </w:r>
      <w:r>
        <w:rPr>
          <w:rFonts w:hint="eastAsia" w:ascii="宋体" w:hAnsi="宋体" w:cs="宋体"/>
          <w:color w:val="auto"/>
          <w:sz w:val="24"/>
          <w:highlight w:val="none"/>
        </w:rPr>
        <w:t xml:space="preserve">。</w:t>
      </w:r>
      <w:r/>
    </w:p>
    <w:p>
      <w:pPr>
        <w:spacing w:line="360" w:lineRule="auto"/>
        <w:rPr>
          <w:rFonts w:ascii="宋体" w:hAnsi="宋体"/>
          <w:bCs/>
          <w:color w:val="auto"/>
          <w:sz w:val="24"/>
          <w:szCs w:val="21"/>
          <w:highlight w:val="none"/>
        </w:rPr>
      </w:pPr>
      <w:r>
        <w:rPr>
          <w:rFonts w:hint="eastAsia" w:ascii="宋体" w:hAnsi="宋体"/>
          <w:bCs/>
          <w:color w:val="auto"/>
          <w:sz w:val="24"/>
          <w:szCs w:val="21"/>
          <w:highlight w:val="none"/>
        </w:rPr>
        <w:t xml:space="preserve">4.14.1.3若有充分证据证明，成交供应商出现下列情况之一的，一经查实，将被取消成交资格：</w:t>
      </w:r>
      <w:r/>
    </w:p>
    <w:p>
      <w:pPr>
        <w:spacing w:line="360" w:lineRule="auto"/>
        <w:rPr>
          <w:rFonts w:ascii="宋体" w:hAnsi="宋体"/>
          <w:bCs/>
          <w:color w:val="auto"/>
          <w:sz w:val="24"/>
          <w:szCs w:val="21"/>
          <w:highlight w:val="none"/>
        </w:rPr>
      </w:pPr>
      <w:r>
        <w:rPr>
          <w:rFonts w:hint="eastAsia" w:ascii="宋体" w:hAnsi="宋体"/>
          <w:bCs/>
          <w:color w:val="auto"/>
          <w:sz w:val="24"/>
          <w:szCs w:val="21"/>
          <w:highlight w:val="none"/>
        </w:rPr>
        <w:t xml:space="preserve">（1）提供虚假材料谋取成交的。</w:t>
      </w:r>
      <w:r/>
    </w:p>
    <w:p>
      <w:pPr>
        <w:spacing w:line="360" w:lineRule="auto"/>
        <w:rPr>
          <w:rFonts w:ascii="宋体" w:hAnsi="宋体"/>
          <w:bCs/>
          <w:color w:val="auto"/>
          <w:sz w:val="24"/>
          <w:szCs w:val="21"/>
          <w:highlight w:val="none"/>
        </w:rPr>
      </w:pPr>
      <w:r>
        <w:rPr>
          <w:rFonts w:hint="eastAsia" w:ascii="宋体" w:hAnsi="宋体"/>
          <w:bCs/>
          <w:color w:val="auto"/>
          <w:sz w:val="24"/>
          <w:szCs w:val="21"/>
          <w:highlight w:val="none"/>
        </w:rPr>
        <w:t xml:space="preserve">（2）与评审专家、采购人、其他供应商等相关工作人员恶意串通的。</w:t>
      </w:r>
      <w:r/>
    </w:p>
    <w:p>
      <w:pPr>
        <w:spacing w:line="360" w:lineRule="auto"/>
        <w:rPr>
          <w:rFonts w:ascii="宋体" w:hAnsi="宋体"/>
          <w:bCs/>
          <w:color w:val="auto"/>
          <w:sz w:val="24"/>
          <w:szCs w:val="21"/>
          <w:highlight w:val="none"/>
        </w:rPr>
      </w:pPr>
      <w:r>
        <w:rPr>
          <w:rFonts w:hint="eastAsia" w:ascii="宋体" w:hAnsi="宋体"/>
          <w:bCs/>
          <w:color w:val="auto"/>
          <w:sz w:val="24"/>
          <w:szCs w:val="21"/>
          <w:highlight w:val="none"/>
        </w:rPr>
        <w:t xml:space="preserve">（3）向评审专家、采购人或相关工作人员行贿或者提供其他不正当利益的。</w:t>
      </w:r>
      <w:r/>
    </w:p>
    <w:p>
      <w:pPr>
        <w:spacing w:line="360" w:lineRule="auto"/>
        <w:rPr>
          <w:rFonts w:ascii="宋体" w:hAnsi="宋体"/>
          <w:bCs/>
          <w:color w:val="auto"/>
          <w:sz w:val="24"/>
          <w:szCs w:val="21"/>
          <w:highlight w:val="none"/>
        </w:rPr>
      </w:pPr>
      <w:r>
        <w:rPr>
          <w:rFonts w:hint="eastAsia" w:ascii="宋体" w:hAnsi="宋体"/>
          <w:bCs/>
          <w:color w:val="auto"/>
          <w:sz w:val="24"/>
          <w:szCs w:val="21"/>
          <w:highlight w:val="none"/>
        </w:rPr>
        <w:t xml:space="preserve">（4）恶意竞争，最后报价明显低于其自身合理成本且又无法提供证明的。</w:t>
      </w:r>
      <w:r/>
    </w:p>
    <w:p>
      <w:pPr>
        <w:spacing w:line="360" w:lineRule="auto"/>
        <w:rPr>
          <w:rFonts w:ascii="宋体" w:hAnsi="宋体"/>
          <w:bCs/>
          <w:color w:val="auto"/>
          <w:sz w:val="24"/>
          <w:szCs w:val="21"/>
          <w:highlight w:val="none"/>
        </w:rPr>
      </w:pPr>
      <w:r>
        <w:rPr>
          <w:rFonts w:hint="eastAsia" w:ascii="宋体" w:hAnsi="宋体"/>
          <w:bCs/>
          <w:color w:val="auto"/>
          <w:sz w:val="24"/>
          <w:szCs w:val="21"/>
          <w:highlight w:val="none"/>
        </w:rPr>
        <w:t xml:space="preserve">（5）不满足本磋商文件规定的实质性要求，但在评审过程中又未被磋商小组发现的。</w:t>
      </w:r>
      <w:r/>
    </w:p>
    <w:p>
      <w:pPr>
        <w:spacing w:line="360" w:lineRule="auto"/>
        <w:rPr>
          <w:rFonts w:ascii="宋体" w:hAnsi="宋体"/>
          <w:bCs/>
          <w:color w:val="auto"/>
          <w:sz w:val="24"/>
          <w:szCs w:val="21"/>
          <w:highlight w:val="none"/>
        </w:rPr>
      </w:pPr>
      <w:r>
        <w:rPr>
          <w:rFonts w:hint="eastAsia" w:ascii="宋体" w:hAnsi="宋体"/>
          <w:bCs/>
          <w:color w:val="auto"/>
          <w:sz w:val="24"/>
          <w:szCs w:val="21"/>
          <w:highlight w:val="none"/>
        </w:rPr>
        <w:t xml:space="preserve">（6）成交后无正当理由拒不与采购人签订政府采购合同或者未按照磋商文件确定的事项签订政府采购合同的。</w:t>
      </w:r>
      <w:r/>
    </w:p>
    <w:p>
      <w:pPr>
        <w:spacing w:line="360" w:lineRule="auto"/>
        <w:rPr>
          <w:rFonts w:ascii="宋体" w:hAnsi="宋体"/>
          <w:bCs/>
          <w:color w:val="auto"/>
          <w:sz w:val="24"/>
          <w:szCs w:val="21"/>
          <w:highlight w:val="none"/>
        </w:rPr>
      </w:pPr>
      <w:r>
        <w:rPr>
          <w:rFonts w:hint="eastAsia" w:ascii="宋体" w:hAnsi="宋体"/>
          <w:bCs/>
          <w:color w:val="auto"/>
          <w:sz w:val="24"/>
          <w:szCs w:val="21"/>
          <w:highlight w:val="none"/>
        </w:rPr>
        <w:t xml:space="preserve">（7）将政府采购合同转包的。</w:t>
      </w:r>
      <w:r/>
    </w:p>
    <w:p>
      <w:pPr>
        <w:spacing w:line="360" w:lineRule="auto"/>
        <w:tabs>
          <w:tab w:val="left" w:pos="851" w:leader="none"/>
        </w:tabs>
        <w:rPr>
          <w:rFonts w:ascii="宋体" w:hAnsi="宋体" w:cs="宋体"/>
          <w:color w:val="auto"/>
          <w:sz w:val="24"/>
          <w:highlight w:val="none"/>
        </w:rPr>
        <w:outlineLvl w:val="1"/>
      </w:pPr>
      <w:r>
        <w:rPr>
          <w:rFonts w:hint="eastAsia" w:ascii="宋体" w:hAnsi="宋体" w:cs="宋体"/>
          <w:color w:val="auto"/>
          <w:sz w:val="24"/>
          <w:highlight w:val="none"/>
        </w:rPr>
        <w:t xml:space="preserve">4.1</w:t>
      </w:r>
      <w:r>
        <w:rPr>
          <w:rFonts w:ascii="宋体" w:hAnsi="宋体" w:cs="宋体"/>
          <w:color w:val="auto"/>
          <w:sz w:val="24"/>
          <w:highlight w:val="none"/>
        </w:rPr>
        <w:t xml:space="preserve">4</w:t>
      </w:r>
      <w:r>
        <w:rPr>
          <w:rFonts w:hint="eastAsia" w:ascii="宋体" w:hAnsi="宋体" w:cs="宋体"/>
          <w:color w:val="auto"/>
          <w:sz w:val="24"/>
          <w:highlight w:val="none"/>
        </w:rPr>
        <w:t xml:space="preserve">.2询问及质疑</w:t>
      </w:r>
      <w:r/>
    </w:p>
    <w:p>
      <w:pP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4.1</w:t>
      </w:r>
      <w:r>
        <w:rPr>
          <w:rFonts w:ascii="宋体" w:hAnsi="宋体" w:cs="宋体"/>
          <w:bCs/>
          <w:color w:val="auto"/>
          <w:sz w:val="24"/>
          <w:highlight w:val="none"/>
        </w:rPr>
        <w:t xml:space="preserve">4</w:t>
      </w:r>
      <w:r>
        <w:rPr>
          <w:rFonts w:hint="eastAsia" w:ascii="宋体" w:hAnsi="宋体" w:cs="宋体"/>
          <w:bCs/>
          <w:color w:val="auto"/>
          <w:sz w:val="24"/>
          <w:highlight w:val="none"/>
        </w:rPr>
        <w:t xml:space="preserve">.2.1根据《政府采购质疑和投诉办法》财政部第94号令第十一条规定，提出质疑的供应商应当是参与所质疑项目采购活动的供应商。</w:t>
      </w:r>
      <w:r>
        <w:rPr>
          <w:rFonts w:hint="eastAsia" w:ascii="宋体" w:hAnsi="宋体"/>
          <w:color w:val="auto"/>
          <w:sz w:val="24"/>
          <w:highlight w:val="none"/>
        </w:rPr>
        <w:t xml:space="preserve">因此凡是对采购文件提出质疑的供应商，必须依法获取采购文件，并请将符合资格条件的证明材料及网上报名的《</w:t>
      </w:r>
      <w:r>
        <w:rPr>
          <w:rFonts w:hint="eastAsia" w:ascii="宋体" w:hAnsi="宋体" w:cs="宋体"/>
          <w:color w:val="auto"/>
          <w:sz w:val="24"/>
          <w:szCs w:val="24"/>
          <w:highlight w:val="none"/>
        </w:rPr>
        <w:t xml:space="preserve">投标供应商确认函</w:t>
      </w:r>
      <w:r>
        <w:rPr>
          <w:rFonts w:hint="eastAsia" w:ascii="宋体" w:hAnsi="宋体"/>
          <w:color w:val="auto"/>
          <w:sz w:val="24"/>
          <w:highlight w:val="none"/>
        </w:rPr>
        <w:t xml:space="preserve">》与质疑函一起递交，否则不予受理</w:t>
      </w:r>
      <w:r>
        <w:rPr>
          <w:rFonts w:hint="eastAsia" w:ascii="宋体" w:hAnsi="宋体" w:cs="宋体"/>
          <w:bCs/>
          <w:color w:val="auto"/>
          <w:sz w:val="24"/>
          <w:highlight w:val="none"/>
        </w:rPr>
        <w:t xml:space="preserve">。</w:t>
      </w:r>
      <w:r/>
    </w:p>
    <w:p>
      <w:pP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4.1</w:t>
      </w:r>
      <w:r>
        <w:rPr>
          <w:rFonts w:ascii="宋体" w:hAnsi="宋体" w:cs="宋体"/>
          <w:bCs/>
          <w:color w:val="auto"/>
          <w:sz w:val="24"/>
          <w:highlight w:val="none"/>
        </w:rPr>
        <w:t xml:space="preserve">4</w:t>
      </w:r>
      <w:r>
        <w:rPr>
          <w:rFonts w:hint="eastAsia" w:ascii="宋体" w:hAnsi="宋体" w:cs="宋体"/>
          <w:bCs/>
          <w:color w:val="auto"/>
          <w:sz w:val="24"/>
          <w:highlight w:val="none"/>
        </w:rPr>
        <w:t xml:space="preserve">.2.2本次采购文件要求供应商在法定质疑期内一次性提出针对同一采购程序环节的质疑。</w:t>
      </w:r>
      <w:r/>
    </w:p>
    <w:p>
      <w:pPr>
        <w:spacing w:line="360" w:lineRule="auto"/>
        <w:rPr>
          <w:rFonts w:ascii="宋体" w:hAnsi="宋体" w:cs="宋体"/>
          <w:color w:val="auto"/>
          <w:sz w:val="24"/>
          <w:highlight w:val="none"/>
        </w:rPr>
      </w:pPr>
      <w:r>
        <w:rPr>
          <w:rFonts w:hint="eastAsia" w:ascii="宋体" w:hAnsi="宋体" w:cs="宋体"/>
          <w:bCs/>
          <w:color w:val="auto"/>
          <w:sz w:val="24"/>
          <w:highlight w:val="none"/>
        </w:rPr>
        <w:t xml:space="preserve">4.1</w:t>
      </w:r>
      <w:r>
        <w:rPr>
          <w:rFonts w:ascii="宋体" w:hAnsi="宋体" w:cs="宋体"/>
          <w:bCs/>
          <w:color w:val="auto"/>
          <w:sz w:val="24"/>
          <w:highlight w:val="none"/>
        </w:rPr>
        <w:t xml:space="preserve">4</w:t>
      </w:r>
      <w:r>
        <w:rPr>
          <w:rFonts w:hint="eastAsia" w:ascii="宋体" w:hAnsi="宋体" w:cs="宋体"/>
          <w:bCs/>
          <w:color w:val="auto"/>
          <w:sz w:val="24"/>
          <w:highlight w:val="none"/>
        </w:rPr>
        <w:t xml:space="preserve">.2.3采购人、采购代理机构收到质疑供应商在法定质疑期内发出的质疑函，应当在收到质疑函后7个工作日内作出答复，并以书面形式通知质疑供应商和其他有关供应商</w:t>
      </w:r>
      <w:r>
        <w:rPr>
          <w:rFonts w:hint="eastAsia" w:ascii="宋体" w:hAnsi="宋体" w:cs="宋体"/>
          <w:color w:val="auto"/>
          <w:sz w:val="24"/>
          <w:highlight w:val="none"/>
        </w:rPr>
        <w:t xml:space="preserve">。</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4.1</w:t>
      </w:r>
      <w:r>
        <w:rPr>
          <w:rFonts w:ascii="宋体" w:hAnsi="宋体" w:cs="宋体"/>
          <w:color w:val="auto"/>
          <w:sz w:val="24"/>
          <w:highlight w:val="none"/>
        </w:rPr>
        <w:t xml:space="preserve">4</w:t>
      </w:r>
      <w:r>
        <w:rPr>
          <w:rFonts w:hint="eastAsia" w:ascii="宋体" w:hAnsi="宋体" w:cs="宋体"/>
          <w:color w:val="auto"/>
          <w:sz w:val="24"/>
          <w:highlight w:val="none"/>
        </w:rPr>
        <w:t xml:space="preserve">.2.4供应商提出质疑应当提交质疑函和必要的证明材料（营业执照副本复印件、报名</w:t>
      </w:r>
      <w:r>
        <w:rPr>
          <w:rFonts w:hint="eastAsia" w:ascii="宋体" w:hAnsi="宋体" w:cs="宋体"/>
          <w:color w:val="auto"/>
          <w:highlight w:val="none"/>
        </w:rPr>
        <w:t xml:space="preserve">确认函</w:t>
      </w:r>
      <w:r>
        <w:rPr>
          <w:rFonts w:hint="eastAsia" w:ascii="宋体" w:hAnsi="宋体" w:cs="宋体"/>
          <w:color w:val="auto"/>
          <w:sz w:val="24"/>
          <w:highlight w:val="none"/>
        </w:rPr>
        <w:t xml:space="preserve">等）。质疑函应当包括下列内容：</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4.1</w:t>
      </w:r>
      <w:r>
        <w:rPr>
          <w:rFonts w:ascii="宋体" w:hAnsi="宋体" w:cs="宋体"/>
          <w:color w:val="auto"/>
          <w:sz w:val="24"/>
          <w:highlight w:val="none"/>
        </w:rPr>
        <w:t xml:space="preserve">4</w:t>
      </w:r>
      <w:r>
        <w:rPr>
          <w:rFonts w:hint="eastAsia" w:ascii="宋体" w:hAnsi="宋体" w:cs="宋体"/>
          <w:color w:val="auto"/>
          <w:sz w:val="24"/>
          <w:highlight w:val="none"/>
        </w:rPr>
        <w:t xml:space="preserve">.2.4.1供应商的姓名或者名称、地址、邮编、联系人及联系电话；</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4.1</w:t>
      </w:r>
      <w:r>
        <w:rPr>
          <w:rFonts w:ascii="宋体" w:hAnsi="宋体" w:cs="宋体"/>
          <w:color w:val="auto"/>
          <w:sz w:val="24"/>
          <w:highlight w:val="none"/>
        </w:rPr>
        <w:t xml:space="preserve">4</w:t>
      </w:r>
      <w:r>
        <w:rPr>
          <w:rFonts w:hint="eastAsia" w:ascii="宋体" w:hAnsi="宋体" w:cs="宋体"/>
          <w:color w:val="auto"/>
          <w:sz w:val="24"/>
          <w:highlight w:val="none"/>
        </w:rPr>
        <w:t xml:space="preserve">.2.4.2质疑项目的名称、编号；</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4.1</w:t>
      </w:r>
      <w:r>
        <w:rPr>
          <w:rFonts w:ascii="宋体" w:hAnsi="宋体" w:cs="宋体"/>
          <w:color w:val="auto"/>
          <w:sz w:val="24"/>
          <w:highlight w:val="none"/>
        </w:rPr>
        <w:t xml:space="preserve">4</w:t>
      </w:r>
      <w:r>
        <w:rPr>
          <w:rFonts w:hint="eastAsia" w:ascii="宋体" w:hAnsi="宋体" w:cs="宋体"/>
          <w:color w:val="auto"/>
          <w:sz w:val="24"/>
          <w:highlight w:val="none"/>
        </w:rPr>
        <w:t xml:space="preserve">.2.4.3具体、明确的质疑事项和与质疑事项相关的请求；</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4.1</w:t>
      </w:r>
      <w:r>
        <w:rPr>
          <w:rFonts w:ascii="宋体" w:hAnsi="宋体" w:cs="宋体"/>
          <w:color w:val="auto"/>
          <w:sz w:val="24"/>
          <w:highlight w:val="none"/>
        </w:rPr>
        <w:t xml:space="preserve">4</w:t>
      </w:r>
      <w:r>
        <w:rPr>
          <w:rFonts w:hint="eastAsia" w:ascii="宋体" w:hAnsi="宋体" w:cs="宋体"/>
          <w:color w:val="auto"/>
          <w:sz w:val="24"/>
          <w:highlight w:val="none"/>
        </w:rPr>
        <w:t xml:space="preserve">.2.4.4事实依据；</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4.1</w:t>
      </w:r>
      <w:r>
        <w:rPr>
          <w:rFonts w:ascii="宋体" w:hAnsi="宋体" w:cs="宋体"/>
          <w:color w:val="auto"/>
          <w:sz w:val="24"/>
          <w:highlight w:val="none"/>
        </w:rPr>
        <w:t xml:space="preserve">4</w:t>
      </w:r>
      <w:r>
        <w:rPr>
          <w:rFonts w:hint="eastAsia" w:ascii="宋体" w:hAnsi="宋体" w:cs="宋体"/>
          <w:color w:val="auto"/>
          <w:sz w:val="24"/>
          <w:highlight w:val="none"/>
        </w:rPr>
        <w:t xml:space="preserve">.2.4.5必要的法律依据；</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4.1</w:t>
      </w:r>
      <w:r>
        <w:rPr>
          <w:rFonts w:ascii="宋体" w:hAnsi="宋体" w:cs="宋体"/>
          <w:color w:val="auto"/>
          <w:sz w:val="24"/>
          <w:highlight w:val="none"/>
        </w:rPr>
        <w:t xml:space="preserve">4</w:t>
      </w:r>
      <w:r>
        <w:rPr>
          <w:rFonts w:hint="eastAsia" w:ascii="宋体" w:hAnsi="宋体" w:cs="宋体"/>
          <w:color w:val="auto"/>
          <w:sz w:val="24"/>
          <w:highlight w:val="none"/>
        </w:rPr>
        <w:t xml:space="preserve">.2.4.6提出质疑的日期。</w:t>
      </w:r>
      <w:r/>
    </w:p>
    <w:p>
      <w:pPr>
        <w:ind w:firstLine="480"/>
        <w:spacing w:line="360" w:lineRule="auto"/>
        <w:tabs>
          <w:tab w:val="left" w:pos="851" w:leader="none"/>
        </w:tabs>
        <w:rPr>
          <w:rFonts w:ascii="宋体" w:hAnsi="宋体" w:cs="宋体"/>
          <w:color w:val="auto"/>
          <w:sz w:val="24"/>
          <w:highlight w:val="none"/>
        </w:rPr>
        <w:outlineLvl w:val="1"/>
      </w:pPr>
      <w:r>
        <w:rPr>
          <w:rFonts w:hint="eastAsia" w:ascii="宋体" w:hAnsi="宋体" w:cs="宋体"/>
          <w:color w:val="auto"/>
          <w:sz w:val="24"/>
          <w:highlight w:val="none"/>
        </w:rPr>
        <w:t xml:space="preserve">供应商为自然人的应当由本人签字；供应商为法人或者其他组织的，应当由法定代表人、主要负责人，或者其授权代表签字或者盖章，并加盖公章。供应商委托代理人进行质疑的，其授权委托书上应当载明代理人的姓名或者名称、代理事项、具体权限、期限和相关事项。</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供应商提交的质疑函必须按照《政府采购供应商质疑函范本》要求的格式和内容进行填写，质疑函范本下载网址详见链接：https://czju.suzhou.gov.cn/zfcg/html/content/20180305093615738.shtml。质疑递交地点：苏州时代招投标有限公司（联系地址：苏州虎丘区滨河路1388号3B 501室；电话：</w:t>
      </w:r>
      <w:r>
        <w:rPr>
          <w:rFonts w:ascii="宋体" w:hAnsi="宋体" w:cs="宋体"/>
          <w:color w:val="auto"/>
          <w:sz w:val="24"/>
          <w:highlight w:val="none"/>
        </w:rPr>
        <w:t xml:space="preserve">0512-65201419</w:t>
      </w:r>
      <w:r>
        <w:rPr>
          <w:rFonts w:hint="eastAsia" w:ascii="宋体" w:hAnsi="宋体" w:cs="宋体"/>
          <w:color w:val="auto"/>
          <w:sz w:val="24"/>
          <w:highlight w:val="none"/>
        </w:rPr>
        <w:t xml:space="preserve">；联系人：叶素萍）</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5.成交通知书</w:t>
      </w:r>
      <w:r/>
    </w:p>
    <w:p>
      <w:pPr>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5.1成交通知书：确定出成交单位后，采购代理机构在法定时间内向成交单位发出成交通知书；</w:t>
      </w:r>
      <w:r>
        <w:rPr>
          <w:rFonts w:hint="eastAsia" w:ascii="宋体" w:hAnsi="宋体" w:cs="宋体"/>
          <w:b/>
          <w:color w:val="auto"/>
          <w:sz w:val="24"/>
          <w:highlight w:val="none"/>
        </w:rPr>
        <w:t xml:space="preserve">请成交单位在成交结果公告届满之日起30日内，使用CA证书登录“苏采云”系统及时下载成交通知书。</w:t>
      </w:r>
      <w:r/>
    </w:p>
    <w:p>
      <w:pPr>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5.</w:t>
      </w:r>
      <w:r>
        <w:rPr>
          <w:rFonts w:ascii="宋体" w:hAnsi="宋体" w:cs="宋体"/>
          <w:color w:val="auto"/>
          <w:sz w:val="24"/>
          <w:highlight w:val="none"/>
        </w:rPr>
        <w:t xml:space="preserve">2</w:t>
      </w:r>
      <w:r>
        <w:rPr>
          <w:rFonts w:hint="eastAsia" w:ascii="宋体" w:hAnsi="宋体" w:cs="宋体"/>
          <w:color w:val="auto"/>
          <w:sz w:val="24"/>
          <w:highlight w:val="none"/>
        </w:rPr>
        <w:t xml:space="preserve">成交通知书将成为合同的组成部分。</w:t>
      </w:r>
      <w:r/>
    </w:p>
    <w:p>
      <w:pPr>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5.</w:t>
      </w:r>
      <w:r>
        <w:rPr>
          <w:rFonts w:ascii="宋体" w:hAnsi="宋体" w:cs="宋体"/>
          <w:color w:val="auto"/>
          <w:sz w:val="24"/>
          <w:highlight w:val="none"/>
        </w:rPr>
        <w:t xml:space="preserve">3</w:t>
      </w:r>
      <w:r>
        <w:rPr>
          <w:rFonts w:hint="eastAsia" w:ascii="宋体" w:hAnsi="宋体" w:cs="宋体"/>
          <w:color w:val="auto"/>
          <w:sz w:val="24"/>
          <w:szCs w:val="24"/>
          <w:highlight w:val="none"/>
        </w:rPr>
        <w:t xml:space="preserve">成交通知书发出后，采购人不得违法改变成交结果，成交单位无正当理由不得放弃成交结果。</w:t>
      </w:r>
      <w:r/>
    </w:p>
    <w:p>
      <w:pPr>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5.4采购单位对未成交单位不承担解释未成交原因的义务。</w:t>
      </w:r>
      <w:r/>
    </w:p>
    <w:p>
      <w:pPr>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5.5未成交供应商须在成交公告发出之日起2个工作日内向采购代理机构另行提供用以接收《未成交通知书》的电子邮件地址，未按时提供电子邮件地址或提供信息有误的，视为自动放弃并自行承担相应后果。</w:t>
      </w:r>
      <w:r/>
    </w:p>
    <w:p>
      <w:pPr>
        <w:spacing w:line="360" w:lineRule="auto"/>
        <w:tabs>
          <w:tab w:val="left" w:pos="851" w:leader="none"/>
        </w:tabs>
        <w:rPr>
          <w:rFonts w:ascii="宋体" w:hAnsi="宋体" w:cs="宋体"/>
          <w:color w:val="auto"/>
          <w:sz w:val="24"/>
          <w:highlight w:val="none"/>
        </w:rPr>
        <w:outlineLvl w:val="1"/>
      </w:pPr>
      <w:r>
        <w:rPr>
          <w:rFonts w:hint="eastAsia" w:ascii="宋体" w:hAnsi="宋体" w:cs="宋体"/>
          <w:color w:val="auto"/>
          <w:sz w:val="24"/>
          <w:highlight w:val="none"/>
        </w:rPr>
        <w:t xml:space="preserve">6.授予合同</w:t>
      </w:r>
      <w:r/>
    </w:p>
    <w:p>
      <w:pPr>
        <w:spacing w:line="360" w:lineRule="auto"/>
        <w:tabs>
          <w:tab w:val="left" w:pos="851" w:leader="none"/>
        </w:tabs>
        <w:rPr>
          <w:rFonts w:ascii="宋体" w:hAnsi="宋体" w:cs="宋体"/>
          <w:color w:val="auto"/>
          <w:sz w:val="24"/>
          <w:highlight w:val="none"/>
        </w:rPr>
        <w:outlineLvl w:val="1"/>
      </w:pPr>
      <w:r>
        <w:rPr>
          <w:rFonts w:hint="eastAsia" w:ascii="宋体" w:hAnsi="宋体" w:cs="宋体"/>
          <w:color w:val="auto"/>
          <w:sz w:val="24"/>
          <w:highlight w:val="none"/>
        </w:rPr>
        <w:t xml:space="preserve">6.1签订合同</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6.1.1采购人与成交供应商应当在成交通知书发出之日起15日内，按照磋商文件确定的合同文本以及采购标的、服务要求等事项签订政府采购合同。</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6.1.2采购人不得向成交供应商提出超出磋商文件以外的任何要求作为签订合同条件，不得与成交供应商订立背离磋商文件确定的合同文本以及服务要求等实质性内容的协议。</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6.1.3成交供应商拒绝签订政府采购合同的，采购人可以重新开展采购活动。</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6.1.4竞争性磋商文件、成交供应商的响应文件及竞争性磋商过程中有关澄清、承诺文件均应作为合同附件。</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6.1.5签订合同后，成交供应商不得将货物及其他相关服务进行转包。</w:t>
      </w:r>
      <w:r/>
    </w:p>
    <w:p>
      <w:pPr>
        <w:spacing w:line="360" w:lineRule="auto"/>
        <w:tabs>
          <w:tab w:val="left" w:pos="851" w:leader="none"/>
        </w:tabs>
        <w:rPr>
          <w:rFonts w:ascii="宋体" w:hAnsi="宋体" w:cs="宋体"/>
          <w:color w:val="auto"/>
          <w:sz w:val="24"/>
          <w:highlight w:val="none"/>
        </w:rPr>
        <w:outlineLvl w:val="1"/>
      </w:pPr>
      <w:r>
        <w:rPr>
          <w:rFonts w:hint="eastAsia" w:ascii="宋体" w:hAnsi="宋体" w:cs="宋体"/>
          <w:color w:val="auto"/>
          <w:sz w:val="24"/>
          <w:highlight w:val="none"/>
        </w:rPr>
        <w:t xml:space="preserve">6.2服务的追加、减少</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6.2.1采购结束后，采购人若由于各种客观原因，必须对采购项目所牵涉的服务进行适当的减少时，在双方协商一致的前提下，可以按照竞争性磋商采购时的价格水平做相应的调减，并据此签订补充合同。</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6.2.2项目结束后，采购人若由于各种客观原因，必须对采购项目所牵涉的服务进行适当的添购时，由于须保证原有采购项目一致性或者服务配套的要求，经相关部门批准，可以继续从成交人处按照规定的采购方式进行添购但金额不超过原合同金额的10%，且所牵涉的服务的价格水平不得超过本次竞争性磋商的水平且低于当时的社会平均价。服务的添购，应在本次政府采购合同的基础上，另行签订货物和服务的添购合同。</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7.服务费</w:t>
      </w:r>
      <w:r/>
    </w:p>
    <w:p>
      <w:pPr>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7.1成交单位须按前附表的规定按其预算总金额计算并支付服务费，该费用应在领取成交通知书时付清。</w:t>
      </w:r>
      <w:r/>
    </w:p>
    <w:p>
      <w:pPr>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7.2成交单位如果未按规定缴纳服务费，支付本磋商文件公布的预算金额的2%作为违约赔偿金，并保留诉讼的权利。</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7.3缴纳代理服务费时，供应商则须提供开票信息。【注：发票开出后一律不予退换。供应商须对所提供材料信息的真实性、准确性和完整性负责，因材料信息内容的差错缺漏等而导致的后果，由供应商自行承担。】开票信息</w:t>
      </w:r>
      <w:r/>
    </w:p>
    <w:tbl>
      <w:tblPr>
        <w:tblStyle w:val="745"/>
        <w:tblW w:w="6278" w:type="dxa"/>
        <w:jc w:val="center"/>
        <w:tblLayout w:type="fixed"/>
        <w:tblCellMar>
          <w:left w:w="108" w:type="dxa"/>
          <w:top w:w="0" w:type="dxa"/>
          <w:right w:w="108" w:type="dxa"/>
          <w:bottom w:w="0" w:type="dxa"/>
        </w:tblCellMar>
        <w:tblLook w:val="04A0" w:firstRow="1" w:lastRow="0" w:firstColumn="1" w:lastColumn="0" w:noHBand="0" w:noVBand="1"/>
      </w:tblPr>
      <w:tblGrid>
        <w:gridCol w:w="2288"/>
        <w:gridCol w:w="3990"/>
      </w:tblGrid>
      <w:tr>
        <w:trPr>
          <w:jc w:val="center"/>
        </w:trPr>
        <w:tc>
          <w:tcPr>
            <w:tcBorders>
              <w:top w:val="single" w:color="000000" w:sz="4" w:space="0"/>
              <w:left w:val="single" w:color="000000" w:sz="4" w:space="0"/>
              <w:bottom w:val="single" w:color="000000" w:sz="4" w:space="0"/>
              <w:right w:val="single" w:color="000000" w:sz="4" w:space="0"/>
            </w:tcBorders>
            <w:tcW w:w="2288" w:type="dxa"/>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报名单位公司名称</w:t>
            </w:r>
            <w:r/>
          </w:p>
        </w:tc>
        <w:tc>
          <w:tcPr>
            <w:tcBorders>
              <w:top w:val="single" w:color="000000" w:sz="4" w:space="0"/>
              <w:left w:val="single" w:color="000000" w:sz="4" w:space="0"/>
              <w:bottom w:val="single" w:color="000000" w:sz="4" w:space="0"/>
              <w:right w:val="single" w:color="000000" w:sz="4" w:space="0"/>
            </w:tcBorders>
            <w:tcW w:w="3990" w:type="dxa"/>
            <w:textDirection w:val="lrTb"/>
            <w:noWrap w:val="false"/>
          </w:tcPr>
          <w:p>
            <w:pPr>
              <w:spacing w:line="360" w:lineRule="auto"/>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2288" w:type="dxa"/>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地址</w:t>
            </w:r>
            <w:r/>
          </w:p>
        </w:tc>
        <w:tc>
          <w:tcPr>
            <w:tcBorders>
              <w:top w:val="single" w:color="000000" w:sz="4" w:space="0"/>
              <w:left w:val="single" w:color="000000" w:sz="4" w:space="0"/>
              <w:bottom w:val="single" w:color="000000" w:sz="4" w:space="0"/>
              <w:right w:val="single" w:color="000000" w:sz="4" w:space="0"/>
            </w:tcBorders>
            <w:tcW w:w="3990" w:type="dxa"/>
            <w:textDirection w:val="lrTb"/>
            <w:noWrap w:val="false"/>
          </w:tcPr>
          <w:p>
            <w:pPr>
              <w:spacing w:line="360" w:lineRule="auto"/>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2288" w:type="dxa"/>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电话</w:t>
            </w:r>
            <w:r/>
          </w:p>
        </w:tc>
        <w:tc>
          <w:tcPr>
            <w:tcBorders>
              <w:top w:val="single" w:color="000000" w:sz="4" w:space="0"/>
              <w:left w:val="single" w:color="000000" w:sz="4" w:space="0"/>
              <w:bottom w:val="single" w:color="000000" w:sz="4" w:space="0"/>
              <w:right w:val="single" w:color="000000" w:sz="4" w:space="0"/>
            </w:tcBorders>
            <w:tcW w:w="3990" w:type="dxa"/>
            <w:textDirection w:val="lrTb"/>
            <w:noWrap w:val="false"/>
          </w:tcPr>
          <w:p>
            <w:pPr>
              <w:spacing w:line="360" w:lineRule="auto"/>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2288" w:type="dxa"/>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税号</w:t>
            </w:r>
            <w:r/>
          </w:p>
        </w:tc>
        <w:tc>
          <w:tcPr>
            <w:tcBorders>
              <w:top w:val="single" w:color="000000" w:sz="4" w:space="0"/>
              <w:left w:val="single" w:color="000000" w:sz="4" w:space="0"/>
              <w:bottom w:val="single" w:color="000000" w:sz="4" w:space="0"/>
              <w:right w:val="single" w:color="000000" w:sz="4" w:space="0"/>
            </w:tcBorders>
            <w:tcW w:w="3990" w:type="dxa"/>
            <w:textDirection w:val="lrTb"/>
            <w:noWrap w:val="false"/>
          </w:tcPr>
          <w:p>
            <w:pPr>
              <w:spacing w:line="360" w:lineRule="auto"/>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2288" w:type="dxa"/>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开户行</w:t>
            </w:r>
            <w:r/>
          </w:p>
        </w:tc>
        <w:tc>
          <w:tcPr>
            <w:tcBorders>
              <w:top w:val="single" w:color="000000" w:sz="4" w:space="0"/>
              <w:left w:val="single" w:color="000000" w:sz="4" w:space="0"/>
              <w:bottom w:val="single" w:color="000000" w:sz="4" w:space="0"/>
              <w:right w:val="single" w:color="000000" w:sz="4" w:space="0"/>
            </w:tcBorders>
            <w:tcW w:w="3990" w:type="dxa"/>
            <w:textDirection w:val="lrTb"/>
            <w:noWrap w:val="false"/>
          </w:tcPr>
          <w:p>
            <w:pPr>
              <w:spacing w:line="360" w:lineRule="auto"/>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2288" w:type="dxa"/>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银行账号</w:t>
            </w:r>
            <w:r/>
          </w:p>
        </w:tc>
        <w:tc>
          <w:tcPr>
            <w:tcBorders>
              <w:top w:val="single" w:color="000000" w:sz="4" w:space="0"/>
              <w:left w:val="single" w:color="000000" w:sz="4" w:space="0"/>
              <w:bottom w:val="single" w:color="000000" w:sz="4" w:space="0"/>
              <w:right w:val="single" w:color="000000" w:sz="4" w:space="0"/>
            </w:tcBorders>
            <w:tcW w:w="3990" w:type="dxa"/>
            <w:textDirection w:val="lrTb"/>
            <w:noWrap w:val="false"/>
          </w:tcPr>
          <w:p>
            <w:pPr>
              <w:spacing w:line="360" w:lineRule="auto"/>
              <w:rPr>
                <w:rFonts w:ascii="宋体" w:hAnsi="宋体" w:cs="宋体"/>
                <w:color w:val="auto"/>
                <w:sz w:val="24"/>
                <w:highlight w:val="none"/>
              </w:rPr>
            </w:pPr>
            <w:r>
              <w:rPr>
                <w:rFonts w:ascii="宋体" w:hAnsi="宋体" w:cs="宋体"/>
                <w:color w:val="auto"/>
                <w:sz w:val="24"/>
                <w:highlight w:val="none"/>
              </w:rPr>
            </w:r>
            <w:r/>
          </w:p>
        </w:tc>
      </w:tr>
    </w:tbl>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请成交单位将公司开票信息以word文档格式发送至邮箱：szsdzb@126.com。成交单位凭已缴纳代理服务费的银行回单至代理机构领取成交通知书、合同。</w:t>
      </w:r>
      <w:r/>
    </w:p>
    <w:p>
      <w:pPr>
        <w:rPr>
          <w:color w:val="auto"/>
          <w:highlight w:val="none"/>
        </w:rPr>
      </w:pPr>
      <w:r/>
      <w:bookmarkStart w:id="0" w:name="_Hlt26954731"/>
      <w:r/>
      <w:bookmarkEnd w:id="0"/>
      <w:r/>
      <w:bookmarkStart w:id="1" w:name="_Hlt26954844"/>
      <w:r/>
      <w:bookmarkEnd w:id="1"/>
      <w:r/>
      <w:bookmarkStart w:id="2" w:name="_Hlt26668983"/>
      <w:r/>
      <w:bookmarkEnd w:id="2"/>
      <w:r/>
      <w:bookmarkStart w:id="3" w:name="_Hlt26954739"/>
      <w:r/>
      <w:bookmarkEnd w:id="3"/>
      <w:r/>
      <w:bookmarkStart w:id="4" w:name="_Hlt26954848"/>
      <w:r/>
      <w:bookmarkEnd w:id="4"/>
      <w:r/>
      <w:bookmarkStart w:id="5" w:name="_Hlt26670403"/>
      <w:r/>
      <w:bookmarkEnd w:id="5"/>
      <w:r/>
      <w:bookmarkStart w:id="6" w:name="_Hlt26954846"/>
      <w:r/>
      <w:bookmarkEnd w:id="6"/>
      <w:r/>
      <w:bookmarkStart w:id="7" w:name="_Hlt26954842"/>
      <w:r/>
      <w:bookmarkEnd w:id="7"/>
      <w:r/>
      <w:bookmarkStart w:id="8" w:name="_Hlt26670482"/>
      <w:r/>
      <w:bookmarkEnd w:id="8"/>
      <w:r/>
      <w:bookmarkStart w:id="9" w:name="_Hlt26670486"/>
      <w:r/>
      <w:bookmarkEnd w:id="9"/>
      <w:r/>
      <w:bookmarkStart w:id="10" w:name="_Hlt26954852"/>
      <w:r/>
      <w:bookmarkEnd w:id="10"/>
      <w:r/>
      <w:bookmarkStart w:id="11" w:name="_Hlt16619475"/>
      <w:r/>
      <w:bookmarkEnd w:id="11"/>
      <w:r/>
      <w:bookmarkStart w:id="12" w:name="_Hlt26670425"/>
      <w:r/>
      <w:bookmarkEnd w:id="12"/>
      <w:r/>
      <w:r/>
    </w:p>
    <w:p>
      <w:pPr>
        <w:jc w:val="center"/>
        <w:spacing w:line="360" w:lineRule="auto"/>
        <w:rPr>
          <w:rFonts w:eastAsia="黑体"/>
          <w:b/>
          <w:color w:val="auto"/>
          <w:sz w:val="32"/>
          <w:szCs w:val="32"/>
          <w:highlight w:val="none"/>
        </w:rPr>
      </w:pPr>
      <w:r>
        <w:rPr>
          <w:color w:val="auto"/>
          <w:highlight w:val="none"/>
        </w:rPr>
        <w:br w:type="page" w:clear="all"/>
      </w:r>
      <w:r>
        <w:rPr>
          <w:rFonts w:hint="eastAsia" w:eastAsia="黑体"/>
          <w:b/>
          <w:color w:val="auto"/>
          <w:sz w:val="32"/>
          <w:szCs w:val="32"/>
          <w:highlight w:val="none"/>
        </w:rPr>
        <w:t xml:space="preserve">三、采购需求</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受苏州市公安局委托，苏州时代招投标有限公司对其苏州市公安局2025-2027年度视频摄制服务</w:t>
      </w:r>
      <w:r>
        <w:rPr>
          <w:rFonts w:hint="eastAsia" w:ascii="宋体" w:hAnsi="宋体" w:cs="宋体"/>
          <w:color w:val="auto"/>
          <w:sz w:val="24"/>
          <w:highlight w:val="none"/>
        </w:rPr>
        <w:t xml:space="preserve">项目</w:t>
      </w:r>
      <w:r>
        <w:rPr>
          <w:rFonts w:hint="eastAsia" w:ascii="宋体" w:hAnsi="宋体"/>
          <w:color w:val="auto"/>
          <w:sz w:val="24"/>
          <w:highlight w:val="none"/>
        </w:rPr>
        <w:t xml:space="preserve">在国内组织竞争性磋商采购。欢迎符合资格条件的供应商前来报名参加磋商。</w:t>
      </w:r>
      <w:r/>
    </w:p>
    <w:p>
      <w:pPr>
        <w:spacing w:line="360" w:lineRule="auto"/>
        <w:rPr>
          <w:rFonts w:hint="eastAsia" w:ascii="宋体" w:hAnsi="宋体" w:eastAsia="宋体"/>
          <w:color w:val="auto"/>
          <w:sz w:val="24"/>
          <w:highlight w:val="none"/>
          <w:lang w:eastAsia="zh-CN"/>
        </w:rPr>
        <w:outlineLvl w:val="0"/>
      </w:pPr>
      <w:r>
        <w:rPr>
          <w:rFonts w:hint="eastAsia" w:ascii="宋体" w:hAnsi="宋体"/>
          <w:b/>
          <w:color w:val="auto"/>
          <w:sz w:val="24"/>
          <w:highlight w:val="none"/>
        </w:rPr>
        <w:t xml:space="preserve">一、磋商编号：</w:t>
      </w:r>
      <w:r>
        <w:rPr>
          <w:rFonts w:hint="eastAsia" w:ascii="宋体" w:hAnsi="宋体"/>
          <w:color w:val="auto"/>
          <w:sz w:val="24"/>
          <w:highlight w:val="none"/>
          <w:lang w:eastAsia="zh-CN"/>
        </w:rPr>
        <w:t xml:space="preserve">JSZC-320500-SZSD-C2025-0077</w:t>
      </w:r>
      <w:r/>
    </w:p>
    <w:p>
      <w:pPr>
        <w:spacing w:line="360" w:lineRule="auto"/>
        <w:rPr>
          <w:rFonts w:ascii="宋体" w:hAnsi="宋体"/>
          <w:bCs/>
          <w:color w:val="auto"/>
          <w:sz w:val="24"/>
          <w:highlight w:val="none"/>
        </w:rPr>
        <w:outlineLvl w:val="0"/>
      </w:pPr>
      <w:r>
        <w:rPr>
          <w:rFonts w:hint="eastAsia" w:ascii="宋体" w:hAnsi="宋体"/>
          <w:b/>
          <w:color w:val="auto"/>
          <w:sz w:val="24"/>
          <w:highlight w:val="none"/>
        </w:rPr>
        <w:t xml:space="preserve">二、采购方式：</w:t>
      </w:r>
      <w:r>
        <w:rPr>
          <w:rFonts w:hint="eastAsia" w:ascii="宋体" w:hAnsi="宋体"/>
          <w:bCs/>
          <w:color w:val="auto"/>
          <w:sz w:val="24"/>
          <w:highlight w:val="none"/>
        </w:rPr>
        <w:t xml:space="preserve">竞争性磋商</w:t>
      </w:r>
      <w:r/>
    </w:p>
    <w:p>
      <w:pPr>
        <w:ind w:firstLine="480"/>
        <w:jc w:val="left"/>
        <w:spacing w:line="360" w:lineRule="auto"/>
        <w:rPr>
          <w:rFonts w:hint="eastAsia" w:ascii="宋体" w:hAnsi="宋体" w:cs="宋体"/>
          <w:color w:val="auto"/>
          <w:sz w:val="24"/>
          <w:highlight w:val="none"/>
        </w:rPr>
      </w:pPr>
      <w:r>
        <w:rPr>
          <w:rFonts w:hint="eastAsia" w:ascii="宋体" w:hAnsi="宋体" w:cs="宋体"/>
          <w:b/>
          <w:color w:val="auto"/>
          <w:sz w:val="24"/>
          <w:szCs w:val="24"/>
          <w:highlight w:val="none"/>
          <w:lang w:val="zh-CN"/>
        </w:rPr>
        <w:t xml:space="preserve">三、</w:t>
      </w:r>
      <w:r>
        <w:rPr>
          <w:rFonts w:hint="eastAsia" w:ascii="宋体" w:hAnsi="宋体" w:cs="宋体"/>
          <w:color w:val="auto"/>
          <w:sz w:val="24"/>
          <w:highlight w:val="none"/>
        </w:rPr>
        <w:t xml:space="preserve">预算金额：叁佰捌拾万元整（¥3800000.00）</w:t>
      </w:r>
      <w:r/>
    </w:p>
    <w:p>
      <w:pPr>
        <w:ind w:firstLine="840"/>
        <w:spacing w:line="360" w:lineRule="auto"/>
        <w:tabs>
          <w:tab w:val="left" w:pos="1267"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【采购包1：</w:t>
      </w:r>
      <w:r>
        <w:rPr>
          <w:rFonts w:hint="eastAsia" w:ascii="宋体" w:hAnsi="宋体" w:cs="宋体"/>
          <w:color w:val="auto"/>
          <w:sz w:val="24"/>
          <w:szCs w:val="24"/>
          <w:highlight w:val="none"/>
          <w:lang w:val="en-US" w:eastAsia="zh-CN"/>
        </w:rPr>
        <w:t xml:space="preserve">1800105</w:t>
      </w:r>
      <w:r>
        <w:rPr>
          <w:rFonts w:hint="eastAsia" w:ascii="宋体" w:hAnsi="宋体" w:cs="宋体"/>
          <w:color w:val="auto"/>
          <w:sz w:val="24"/>
          <w:szCs w:val="24"/>
          <w:highlight w:val="none"/>
        </w:rPr>
        <w:t xml:space="preserve">.00元；采购包2：</w:t>
      </w:r>
      <w:r>
        <w:rPr>
          <w:rFonts w:hint="eastAsia" w:ascii="宋体" w:hAnsi="宋体" w:cs="宋体"/>
          <w:color w:val="auto"/>
          <w:sz w:val="24"/>
          <w:szCs w:val="24"/>
          <w:highlight w:val="none"/>
          <w:lang w:val="en-US" w:eastAsia="zh-CN"/>
        </w:rPr>
        <w:t xml:space="preserve">1999895</w:t>
      </w:r>
      <w:r>
        <w:rPr>
          <w:rFonts w:hint="eastAsia" w:ascii="宋体" w:hAnsi="宋体" w:cs="宋体"/>
          <w:color w:val="auto"/>
          <w:sz w:val="24"/>
          <w:szCs w:val="24"/>
          <w:highlight w:val="none"/>
        </w:rPr>
        <w:t xml:space="preserve">.00元】</w:t>
      </w:r>
      <w:r/>
    </w:p>
    <w:p>
      <w:pPr>
        <w:ind w:firstLine="840"/>
        <w:spacing w:line="360" w:lineRule="auto"/>
        <w:tabs>
          <w:tab w:val="left" w:pos="1267" w:leader="none"/>
        </w:tabs>
        <w:rPr>
          <w:rFonts w:ascii="宋体" w:hAnsi="宋体"/>
          <w:bCs/>
          <w:color w:val="auto"/>
          <w:sz w:val="24"/>
          <w:szCs w:val="20"/>
          <w:highlight w:val="none"/>
        </w:rPr>
      </w:pPr>
      <w:r>
        <w:rPr>
          <w:rFonts w:hint="eastAsia" w:ascii="宋体" w:hAnsi="宋体" w:cs="宋体"/>
          <w:color w:val="auto"/>
          <w:sz w:val="24"/>
          <w:highlight w:val="none"/>
        </w:rPr>
        <w:t xml:space="preserve">最高限价</w:t>
      </w:r>
      <w:r>
        <w:rPr>
          <w:rFonts w:hint="eastAsia" w:ascii="宋体" w:hAnsi="宋体" w:cs="宋体"/>
          <w:color w:val="auto"/>
          <w:sz w:val="24"/>
          <w:highlight w:val="none"/>
          <w:lang w:val="zh-CN"/>
        </w:rPr>
        <w:t xml:space="preserve">：</w:t>
      </w:r>
      <w:r>
        <w:rPr>
          <w:rFonts w:hint="eastAsia" w:ascii="宋体" w:hAnsi="宋体"/>
          <w:bCs/>
          <w:color w:val="auto"/>
          <w:sz w:val="24"/>
          <w:szCs w:val="20"/>
          <w:highlight w:val="none"/>
        </w:rPr>
        <w:t xml:space="preserve">叁佰柒拾玖万玖仟柒佰壹拾元整（¥3799710.00）</w:t>
      </w:r>
      <w:r/>
    </w:p>
    <w:p>
      <w:pPr>
        <w:ind w:firstLine="720"/>
        <w:spacing w:line="360" w:lineRule="auto"/>
        <w:tabs>
          <w:tab w:val="left" w:pos="1267"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【采购包1：1799960.00元；采购包2：1999750.00元】</w:t>
      </w:r>
      <w:r/>
    </w:p>
    <w:tbl>
      <w:tblPr>
        <w:tblStyle w:val="778"/>
        <w:tblW w:w="920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90"/>
        <w:gridCol w:w="2008"/>
        <w:gridCol w:w="3796"/>
        <w:gridCol w:w="2213"/>
      </w:tblGrid>
      <w:tr>
        <w:trPr>
          <w:trHeight w:val="420"/>
        </w:trPr>
        <w:tc>
          <w:tcPr>
            <w:tcW w:w="1190"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采购包号</w:t>
            </w:r>
            <w:r/>
          </w:p>
        </w:tc>
        <w:tc>
          <w:tcPr>
            <w:tcW w:w="2008"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项目名称</w:t>
            </w:r>
            <w:r/>
          </w:p>
        </w:tc>
        <w:tc>
          <w:tcPr>
            <w:tcW w:w="3796"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highlight w:val="none"/>
              </w:rPr>
              <w:t xml:space="preserve">最高单价限价</w:t>
            </w:r>
            <w:r/>
          </w:p>
        </w:tc>
        <w:tc>
          <w:tcPr>
            <w:tcW w:w="2213"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数量（预估）</w:t>
            </w:r>
            <w:r/>
          </w:p>
        </w:tc>
      </w:tr>
      <w:tr>
        <w:trPr>
          <w:trHeight w:val="420"/>
        </w:trPr>
        <w:tc>
          <w:tcPr>
            <w:tcW w:w="1190" w:type="dxa"/>
            <w:textDirection w:val="lrTb"/>
            <w:noWrap w:val="false"/>
          </w:tcPr>
          <w:p>
            <w:pPr>
              <w:jc w:val="center"/>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采购包1</w:t>
            </w:r>
            <w:r/>
          </w:p>
        </w:tc>
        <w:tc>
          <w:tcPr>
            <w:gridSpan w:val="3"/>
            <w:tcW w:w="8017" w:type="dxa"/>
            <w:textDirection w:val="lrTb"/>
            <w:noWrap w:val="false"/>
          </w:tcPr>
          <w:p>
            <w:pPr>
              <w:jc w:val="left"/>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年度视频摄制服务（市级及以上）</w:t>
            </w:r>
            <w:r/>
          </w:p>
        </w:tc>
      </w:tr>
      <w:tr>
        <w:trPr>
          <w:trHeight w:val="420"/>
        </w:trPr>
        <w:tc>
          <w:tcPr>
            <w:tcW w:w="1190" w:type="dxa"/>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W w:w="2008" w:type="dxa"/>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整体工作展示片</w:t>
            </w:r>
            <w:r/>
          </w:p>
        </w:tc>
        <w:tc>
          <w:tcPr>
            <w:tcW w:w="3796" w:type="dxa"/>
            <w:textDirection w:val="lrTb"/>
            <w:noWrap w:val="false"/>
          </w:tcPr>
          <w:p>
            <w:pPr>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13500元/分钟</w:t>
            </w:r>
            <w:r/>
          </w:p>
        </w:tc>
        <w:tc>
          <w:tcPr>
            <w:tcW w:w="2213" w:type="dxa"/>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60分钟</w:t>
            </w:r>
            <w:r/>
          </w:p>
        </w:tc>
      </w:tr>
      <w:tr>
        <w:trPr>
          <w:trHeight w:val="420"/>
        </w:trPr>
        <w:tc>
          <w:tcPr>
            <w:tcW w:w="1190" w:type="dxa"/>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W w:w="2008" w:type="dxa"/>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专项工作展示片</w:t>
            </w:r>
            <w:r/>
          </w:p>
        </w:tc>
        <w:tc>
          <w:tcPr>
            <w:tcW w:w="3796" w:type="dxa"/>
            <w:textDirection w:val="lrTb"/>
            <w:noWrap w:val="false"/>
          </w:tcPr>
          <w:p>
            <w:pPr>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8000元/分钟</w:t>
            </w:r>
            <w:r/>
          </w:p>
        </w:tc>
        <w:tc>
          <w:tcPr>
            <w:tcW w:w="2213" w:type="dxa"/>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60分钟</w:t>
            </w:r>
            <w:r/>
          </w:p>
        </w:tc>
      </w:tr>
      <w:tr>
        <w:trPr>
          <w:trHeight w:val="420"/>
        </w:trPr>
        <w:tc>
          <w:tcPr>
            <w:tcW w:w="1190" w:type="dxa"/>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（3）</w:t>
            </w:r>
            <w:r/>
          </w:p>
        </w:tc>
        <w:tc>
          <w:tcPr>
            <w:tcW w:w="2008" w:type="dxa"/>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动画制作</w:t>
            </w:r>
            <w:r/>
          </w:p>
        </w:tc>
        <w:tc>
          <w:tcPr>
            <w:tcW w:w="3796" w:type="dxa"/>
            <w:textDirection w:val="lrTb"/>
            <w:noWrap w:val="false"/>
          </w:tcPr>
          <w:p>
            <w:pPr>
              <w:pStyle w:val="834"/>
              <w:ind w:left="0"/>
              <w:jc w:val="left"/>
              <w:rPr>
                <w:rFonts w:ascii="宋体" w:hAnsi="宋体" w:cs="宋体"/>
                <w:color w:val="auto"/>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 1 \* GB3 \* MERGEFORMAT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 xml:space="preserve">①</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t xml:space="preserve">三维动画800元/秒</w:t>
            </w:r>
            <w:r/>
          </w:p>
          <w:p>
            <w:pPr>
              <w:jc w:val="left"/>
              <w:rPr>
                <w:rFonts w:ascii="宋体" w:hAnsi="宋体" w:cs="宋体"/>
                <w:color w:val="auto"/>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 2 \* GB3 \* MERGEFORMAT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 xml:space="preserve">②</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t xml:space="preserve">二维动画480元/秒</w:t>
            </w:r>
            <w:r/>
          </w:p>
        </w:tc>
        <w:tc>
          <w:tcPr>
            <w:tcW w:w="2213" w:type="dxa"/>
            <w:textDirection w:val="lrTb"/>
            <w:noWrap w:val="false"/>
          </w:tcPr>
          <w:p>
            <w:pPr>
              <w:pStyle w:val="834"/>
              <w:ind w:left="0"/>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①三维动画60秒</w:t>
            </w:r>
            <w:r/>
          </w:p>
          <w:p>
            <w:pPr>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②二维动画200秒</w:t>
            </w:r>
            <w:r/>
          </w:p>
        </w:tc>
      </w:tr>
      <w:tr>
        <w:trPr>
          <w:trHeight w:val="420"/>
        </w:trPr>
        <w:tc>
          <w:tcPr>
            <w:tcW w:w="1190" w:type="dxa"/>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（4）</w:t>
            </w:r>
            <w:r/>
          </w:p>
        </w:tc>
        <w:tc>
          <w:tcPr>
            <w:tcW w:w="2008" w:type="dxa"/>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lang w:eastAsia="zh-Hans"/>
              </w:rPr>
              <w:t xml:space="preserve">新媒体短视频</w:t>
            </w:r>
            <w:r/>
          </w:p>
        </w:tc>
        <w:tc>
          <w:tcPr>
            <w:tcW w:w="3796" w:type="dxa"/>
            <w:textDirection w:val="lrTb"/>
            <w:noWrap w:val="false"/>
          </w:tcPr>
          <w:p>
            <w:pPr>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1500元/分钟</w:t>
            </w:r>
            <w:r/>
          </w:p>
        </w:tc>
        <w:tc>
          <w:tcPr>
            <w:tcW w:w="2213" w:type="dxa"/>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120分钟</w:t>
            </w:r>
            <w:r/>
          </w:p>
        </w:tc>
      </w:tr>
      <w:tr>
        <w:trPr>
          <w:trHeight w:val="420"/>
        </w:trPr>
        <w:tc>
          <w:tcPr>
            <w:tcW w:w="1190" w:type="dxa"/>
            <w:vMerge w:val="restart"/>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（5）</w:t>
            </w:r>
            <w:r/>
          </w:p>
        </w:tc>
        <w:tc>
          <w:tcPr>
            <w:tcW w:w="2008" w:type="dxa"/>
            <w:vMerge w:val="restart"/>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活动拍摄</w:t>
            </w:r>
            <w:r/>
          </w:p>
        </w:tc>
        <w:tc>
          <w:tcPr>
            <w:tcW w:w="3796" w:type="dxa"/>
            <w:textDirection w:val="lrTb"/>
            <w:noWrap w:val="false"/>
          </w:tcPr>
          <w:p>
            <w:pPr>
              <w:pStyle w:val="834"/>
              <w:ind w:left="0"/>
              <w:jc w:val="left"/>
              <w:rPr>
                <w:rFonts w:ascii="宋体" w:hAnsi="宋体" w:cs="宋体"/>
                <w:color w:val="auto"/>
                <w:sz w:val="24"/>
                <w:szCs w:val="24"/>
                <w:highlight w:val="none"/>
              </w:rPr>
            </w:pPr>
            <w:r>
              <w:rPr>
                <w:rFonts w:ascii="宋体" w:hAnsi="宋体" w:cs="宋体"/>
                <w:color w:val="auto"/>
                <w:sz w:val="24"/>
                <w:szCs w:val="24"/>
                <w:highlight w:val="none"/>
              </w:rPr>
              <w:t xml:space="preserve">⑨</w:t>
            </w:r>
            <w:r>
              <w:rPr>
                <w:rFonts w:hint="eastAsia" w:ascii="宋体" w:hAnsi="宋体" w:cs="宋体"/>
                <w:color w:val="auto"/>
                <w:sz w:val="24"/>
                <w:szCs w:val="24"/>
                <w:highlight w:val="none"/>
              </w:rPr>
              <w:t xml:space="preserve">固定机位1900元/机位/次</w:t>
            </w:r>
            <w:r/>
          </w:p>
        </w:tc>
        <w:tc>
          <w:tcPr>
            <w:tcW w:w="2213" w:type="dxa"/>
            <w:textDirection w:val="lrTb"/>
            <w:noWrap w:val="false"/>
          </w:tcPr>
          <w:p>
            <w:pPr>
              <w:pStyle w:val="834"/>
              <w:ind w:left="0"/>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40次</w:t>
            </w:r>
            <w:r/>
          </w:p>
        </w:tc>
      </w:tr>
      <w:tr>
        <w:trPr>
          <w:trHeight w:val="420"/>
        </w:trPr>
        <w:tc>
          <w:tcPr>
            <w:tcW w:w="1190" w:type="dxa"/>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2008" w:type="dxa"/>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tcW w:w="3796" w:type="dxa"/>
            <w:textDirection w:val="lrTb"/>
            <w:noWrap w:val="false"/>
          </w:tcPr>
          <w:p>
            <w:pPr>
              <w:pStyle w:val="834"/>
              <w:ind w:left="0"/>
              <w:jc w:val="left"/>
              <w:rPr>
                <w:rFonts w:ascii="宋体" w:hAnsi="宋体" w:cs="宋体"/>
                <w:color w:val="auto"/>
                <w:sz w:val="24"/>
                <w:szCs w:val="24"/>
                <w:highlight w:val="none"/>
              </w:rPr>
            </w:pPr>
            <w:r>
              <w:rPr>
                <w:rFonts w:ascii="宋体" w:hAnsi="宋体" w:cs="宋体"/>
                <w:color w:val="auto"/>
                <w:sz w:val="24"/>
                <w:szCs w:val="24"/>
                <w:highlight w:val="none"/>
              </w:rPr>
              <w:t xml:space="preserve">⑩</w:t>
            </w:r>
            <w:r>
              <w:rPr>
                <w:rFonts w:hint="eastAsia" w:ascii="宋体" w:hAnsi="宋体" w:cs="宋体"/>
                <w:color w:val="auto"/>
                <w:sz w:val="24"/>
                <w:szCs w:val="24"/>
                <w:highlight w:val="none"/>
              </w:rPr>
              <w:t xml:space="preserve">摇臂2880元/次</w:t>
            </w:r>
            <w:r/>
          </w:p>
        </w:tc>
        <w:tc>
          <w:tcPr>
            <w:tcW w:w="2213" w:type="dxa"/>
            <w:textDirection w:val="lrTb"/>
            <w:noWrap w:val="false"/>
          </w:tcPr>
          <w:p>
            <w:pPr>
              <w:pStyle w:val="834"/>
              <w:ind w:left="0"/>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5次</w:t>
            </w:r>
            <w:r/>
          </w:p>
        </w:tc>
      </w:tr>
      <w:tr>
        <w:trPr>
          <w:trHeight w:val="420"/>
        </w:trPr>
        <w:tc>
          <w:tcPr>
            <w:tcW w:w="1190" w:type="dxa"/>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2008" w:type="dxa"/>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tcW w:w="3796" w:type="dxa"/>
            <w:textDirection w:val="lrTb"/>
            <w:noWrap w:val="false"/>
          </w:tcPr>
          <w:p>
            <w:pPr>
              <w:pStyle w:val="834"/>
              <w:ind w:left="0"/>
              <w:jc w:val="left"/>
              <w:rPr>
                <w:rFonts w:ascii="宋体" w:hAnsi="宋体" w:cs="宋体"/>
                <w:color w:val="auto"/>
                <w:sz w:val="24"/>
                <w:szCs w:val="24"/>
                <w:highlight w:val="none"/>
              </w:rPr>
            </w:pPr>
            <w:r>
              <w:rPr>
                <w:rFonts w:ascii="宋体" w:hAnsi="宋体" w:cs="宋体"/>
                <w:color w:val="auto"/>
                <w:sz w:val="24"/>
                <w:szCs w:val="24"/>
                <w:highlight w:val="none"/>
              </w:rPr>
              <w:t xml:space="preserve">⑪</w:t>
            </w:r>
            <w:r>
              <w:rPr>
                <w:rFonts w:hint="eastAsia" w:ascii="宋体" w:hAnsi="宋体" w:cs="宋体"/>
                <w:color w:val="auto"/>
                <w:sz w:val="24"/>
                <w:szCs w:val="24"/>
                <w:highlight w:val="none"/>
              </w:rPr>
              <w:t xml:space="preserve">航拍1000元/次</w:t>
            </w:r>
            <w:r/>
          </w:p>
        </w:tc>
        <w:tc>
          <w:tcPr>
            <w:tcW w:w="2213" w:type="dxa"/>
            <w:textDirection w:val="lrTb"/>
            <w:noWrap w:val="false"/>
          </w:tcPr>
          <w:p>
            <w:pPr>
              <w:pStyle w:val="834"/>
              <w:ind w:left="0"/>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15次</w:t>
            </w:r>
            <w:r/>
          </w:p>
        </w:tc>
      </w:tr>
      <w:tr>
        <w:trPr>
          <w:trHeight w:val="420"/>
        </w:trPr>
        <w:tc>
          <w:tcPr>
            <w:tcW w:w="1190" w:type="dxa"/>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2008" w:type="dxa"/>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tcW w:w="3796" w:type="dxa"/>
            <w:textDirection w:val="lrTb"/>
            <w:noWrap w:val="false"/>
          </w:tcPr>
          <w:p>
            <w:pPr>
              <w:pStyle w:val="834"/>
              <w:ind w:left="0"/>
              <w:jc w:val="left"/>
              <w:rPr>
                <w:rFonts w:ascii="宋体" w:hAnsi="宋体" w:cs="宋体"/>
                <w:color w:val="auto"/>
                <w:sz w:val="24"/>
                <w:szCs w:val="24"/>
                <w:highlight w:val="none"/>
              </w:rPr>
            </w:pPr>
            <w:r>
              <w:rPr>
                <w:rFonts w:ascii="宋体" w:hAnsi="宋体" w:cs="宋体"/>
                <w:color w:val="auto"/>
                <w:sz w:val="24"/>
                <w:szCs w:val="24"/>
                <w:highlight w:val="none"/>
              </w:rPr>
              <w:t xml:space="preserve">⑫</w:t>
            </w:r>
            <w:r>
              <w:rPr>
                <w:rFonts w:hint="eastAsia" w:ascii="宋体" w:hAnsi="宋体" w:cs="宋体"/>
                <w:color w:val="auto"/>
                <w:sz w:val="24"/>
                <w:szCs w:val="24"/>
                <w:highlight w:val="none"/>
              </w:rPr>
              <w:t xml:space="preserve">穿越机3000元/次</w:t>
            </w:r>
            <w:r/>
          </w:p>
        </w:tc>
        <w:tc>
          <w:tcPr>
            <w:tcW w:w="2213" w:type="dxa"/>
            <w:textDirection w:val="lrTb"/>
            <w:noWrap w:val="false"/>
          </w:tcPr>
          <w:p>
            <w:pPr>
              <w:pStyle w:val="834"/>
              <w:ind w:left="0"/>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6次</w:t>
            </w:r>
            <w:r/>
          </w:p>
        </w:tc>
      </w:tr>
      <w:tr>
        <w:trPr>
          <w:trHeight w:val="420"/>
        </w:trPr>
        <w:tc>
          <w:tcPr>
            <w:tcW w:w="1190" w:type="dxa"/>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2008" w:type="dxa"/>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tcW w:w="3796" w:type="dxa"/>
            <w:textDirection w:val="lrTb"/>
            <w:noWrap w:val="false"/>
          </w:tcPr>
          <w:p>
            <w:pPr>
              <w:pStyle w:val="834"/>
              <w:ind w:left="0"/>
              <w:jc w:val="left"/>
              <w:rPr>
                <w:rFonts w:ascii="宋体" w:hAnsi="宋体" w:cs="宋体"/>
                <w:color w:val="auto"/>
                <w:sz w:val="24"/>
                <w:szCs w:val="24"/>
                <w:highlight w:val="none"/>
              </w:rPr>
            </w:pPr>
            <w:r>
              <w:rPr>
                <w:rFonts w:ascii="宋体" w:hAnsi="宋体" w:cs="宋体"/>
                <w:color w:val="auto"/>
                <w:sz w:val="24"/>
                <w:szCs w:val="24"/>
                <w:highlight w:val="none"/>
              </w:rPr>
              <w:t xml:space="preserve">⑬</w:t>
            </w:r>
            <w:r>
              <w:rPr>
                <w:rFonts w:hint="eastAsia" w:ascii="宋体" w:hAnsi="宋体" w:cs="宋体"/>
                <w:color w:val="auto"/>
                <w:sz w:val="24"/>
                <w:szCs w:val="24"/>
                <w:highlight w:val="none"/>
              </w:rPr>
              <w:t xml:space="preserve">快剪1280元/分钟</w:t>
            </w:r>
            <w:r/>
          </w:p>
        </w:tc>
        <w:tc>
          <w:tcPr>
            <w:tcW w:w="2213" w:type="dxa"/>
            <w:textDirection w:val="lrTb"/>
            <w:noWrap w:val="false"/>
          </w:tcPr>
          <w:p>
            <w:pPr>
              <w:pStyle w:val="834"/>
              <w:ind w:left="0"/>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12分钟</w:t>
            </w:r>
            <w:r/>
          </w:p>
        </w:tc>
      </w:tr>
      <w:tr>
        <w:trPr>
          <w:trHeight w:val="420"/>
        </w:trPr>
        <w:tc>
          <w:tcPr>
            <w:tcW w:w="1190" w:type="dxa"/>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2008" w:type="dxa"/>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tcW w:w="3796" w:type="dxa"/>
            <w:textDirection w:val="lrTb"/>
            <w:noWrap w:val="false"/>
          </w:tcPr>
          <w:p>
            <w:pPr>
              <w:pStyle w:val="834"/>
              <w:ind w:left="0"/>
              <w:jc w:val="left"/>
              <w:rPr>
                <w:rFonts w:ascii="宋体" w:hAnsi="宋体" w:cs="宋体"/>
                <w:color w:val="auto"/>
                <w:sz w:val="24"/>
                <w:szCs w:val="24"/>
                <w:highlight w:val="none"/>
              </w:rPr>
            </w:pPr>
            <w:r>
              <w:rPr>
                <w:rFonts w:ascii="宋体" w:hAnsi="宋体" w:cs="宋体"/>
                <w:color w:val="auto"/>
                <w:sz w:val="24"/>
                <w:szCs w:val="24"/>
                <w:highlight w:val="none"/>
              </w:rPr>
              <w:t xml:space="preserve">⑭</w:t>
            </w:r>
            <w:r>
              <w:rPr>
                <w:rFonts w:hint="eastAsia" w:ascii="宋体" w:hAnsi="宋体" w:cs="宋体"/>
                <w:color w:val="auto"/>
                <w:sz w:val="24"/>
                <w:szCs w:val="24"/>
                <w:highlight w:val="none"/>
              </w:rPr>
              <w:t xml:space="preserve">视频直播3000元/场</w:t>
            </w:r>
            <w:r/>
          </w:p>
        </w:tc>
        <w:tc>
          <w:tcPr>
            <w:tcW w:w="2213" w:type="dxa"/>
            <w:textDirection w:val="lrTb"/>
            <w:noWrap w:val="false"/>
          </w:tcPr>
          <w:p>
            <w:pPr>
              <w:pStyle w:val="834"/>
              <w:ind w:left="0"/>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4场</w:t>
            </w:r>
            <w:r/>
          </w:p>
        </w:tc>
      </w:tr>
      <w:tr>
        <w:trPr>
          <w:trHeight w:val="420"/>
        </w:trPr>
        <w:tc>
          <w:tcPr>
            <w:tcW w:w="1190" w:type="dxa"/>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2008" w:type="dxa"/>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tcW w:w="3796" w:type="dxa"/>
            <w:textDirection w:val="lrTb"/>
            <w:noWrap w:val="false"/>
          </w:tcPr>
          <w:p>
            <w:pPr>
              <w:pStyle w:val="834"/>
              <w:ind w:left="0"/>
              <w:jc w:val="left"/>
              <w:rPr>
                <w:rFonts w:ascii="宋体" w:hAnsi="宋体" w:cs="宋体"/>
                <w:color w:val="auto"/>
                <w:sz w:val="24"/>
                <w:szCs w:val="24"/>
                <w:highlight w:val="none"/>
              </w:rPr>
            </w:pPr>
            <w:r>
              <w:rPr>
                <w:rFonts w:ascii="宋体" w:hAnsi="宋体" w:cs="宋体"/>
                <w:color w:val="auto"/>
                <w:sz w:val="24"/>
                <w:szCs w:val="24"/>
                <w:highlight w:val="none"/>
              </w:rPr>
              <w:t xml:space="preserve">⑮</w:t>
            </w:r>
            <w:r>
              <w:rPr>
                <w:rFonts w:hint="eastAsia" w:ascii="宋体" w:hAnsi="宋体" w:cs="宋体"/>
                <w:color w:val="auto"/>
                <w:sz w:val="24"/>
                <w:szCs w:val="24"/>
                <w:highlight w:val="none"/>
              </w:rPr>
              <w:t xml:space="preserve">现场切换4800元/场</w:t>
            </w:r>
            <w:r/>
          </w:p>
        </w:tc>
        <w:tc>
          <w:tcPr>
            <w:tcW w:w="2213" w:type="dxa"/>
            <w:textDirection w:val="lrTb"/>
            <w:noWrap w:val="false"/>
          </w:tcPr>
          <w:p>
            <w:pPr>
              <w:pStyle w:val="834"/>
              <w:ind w:left="0"/>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4场</w:t>
            </w:r>
            <w:r/>
          </w:p>
        </w:tc>
      </w:tr>
      <w:tr>
        <w:trPr>
          <w:trHeight w:val="420"/>
        </w:trPr>
        <w:tc>
          <w:tcPr>
            <w:tcW w:w="1190" w:type="dxa"/>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2008" w:type="dxa"/>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tcW w:w="3796" w:type="dxa"/>
            <w:textDirection w:val="lrTb"/>
            <w:noWrap w:val="false"/>
          </w:tcPr>
          <w:p>
            <w:pPr>
              <w:pStyle w:val="834"/>
              <w:ind w:left="0"/>
              <w:jc w:val="left"/>
              <w:rPr>
                <w:rFonts w:ascii="宋体" w:hAnsi="宋体" w:cs="宋体"/>
                <w:color w:val="auto"/>
                <w:sz w:val="24"/>
                <w:szCs w:val="24"/>
                <w:highlight w:val="none"/>
              </w:rPr>
            </w:pPr>
            <w:r>
              <w:rPr>
                <w:rFonts w:ascii="宋体" w:hAnsi="宋体" w:cs="宋体"/>
                <w:color w:val="auto"/>
                <w:sz w:val="24"/>
                <w:szCs w:val="24"/>
                <w:highlight w:val="none"/>
              </w:rPr>
              <w:t xml:space="preserve">⑯</w:t>
            </w:r>
            <w:r>
              <w:rPr>
                <w:rFonts w:hint="eastAsia" w:ascii="宋体" w:hAnsi="宋体" w:cs="宋体"/>
                <w:color w:val="auto"/>
                <w:sz w:val="24"/>
                <w:szCs w:val="24"/>
                <w:highlight w:val="none"/>
              </w:rPr>
              <w:t xml:space="preserve">活动全程视频剪1000元/小时</w:t>
            </w:r>
            <w:r/>
          </w:p>
        </w:tc>
        <w:tc>
          <w:tcPr>
            <w:tcW w:w="2213" w:type="dxa"/>
            <w:textDirection w:val="lrTb"/>
            <w:noWrap w:val="false"/>
          </w:tcPr>
          <w:p>
            <w:pPr>
              <w:pStyle w:val="834"/>
              <w:ind w:left="0"/>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16小时</w:t>
            </w:r>
            <w:r/>
          </w:p>
        </w:tc>
      </w:tr>
      <w:tr>
        <w:trPr>
          <w:trHeight w:val="420"/>
        </w:trPr>
        <w:tc>
          <w:tcPr>
            <w:tcW w:w="1190" w:type="dxa"/>
            <w:textDirection w:val="lrTb"/>
            <w:noWrap w:val="false"/>
          </w:tcPr>
          <w:p>
            <w:pPr>
              <w:jc w:val="center"/>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采购包2</w:t>
            </w:r>
            <w:r/>
          </w:p>
        </w:tc>
        <w:tc>
          <w:tcPr>
            <w:gridSpan w:val="3"/>
            <w:tcW w:w="8017" w:type="dxa"/>
            <w:textDirection w:val="lrTb"/>
            <w:noWrap w:val="false"/>
          </w:tcPr>
          <w:p>
            <w:pPr>
              <w:jc w:val="left"/>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日常宣传</w:t>
            </w:r>
            <w:r/>
          </w:p>
        </w:tc>
      </w:tr>
      <w:tr>
        <w:trPr>
          <w:trHeight w:val="420"/>
        </w:trPr>
        <w:tc>
          <w:tcPr>
            <w:tcW w:w="1190" w:type="dxa"/>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W w:w="2008" w:type="dxa"/>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专项工作展示片</w:t>
            </w:r>
            <w:r/>
          </w:p>
        </w:tc>
        <w:tc>
          <w:tcPr>
            <w:tcW w:w="3796" w:type="dxa"/>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5000元/分钟</w:t>
            </w:r>
            <w:r/>
          </w:p>
        </w:tc>
        <w:tc>
          <w:tcPr>
            <w:tcW w:w="2213" w:type="dxa"/>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280分钟</w:t>
            </w:r>
            <w:r/>
          </w:p>
        </w:tc>
      </w:tr>
      <w:tr>
        <w:trPr>
          <w:trHeight w:val="420"/>
        </w:trPr>
        <w:tc>
          <w:tcPr>
            <w:tcW w:w="1190" w:type="dxa"/>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W w:w="2008" w:type="dxa"/>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动画制作</w:t>
            </w:r>
            <w:r/>
          </w:p>
        </w:tc>
        <w:tc>
          <w:tcPr>
            <w:tcW w:w="3796" w:type="dxa"/>
            <w:textDirection w:val="lrTb"/>
            <w:noWrap w:val="false"/>
          </w:tcPr>
          <w:p>
            <w:pPr>
              <w:pStyle w:val="834"/>
              <w:ind w:left="0"/>
              <w:jc w:val="left"/>
              <w:rPr>
                <w:rFonts w:ascii="宋体" w:hAnsi="宋体" w:cs="宋体"/>
                <w:color w:val="auto"/>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 1 \* GB3 \* MERGEFORMAT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 xml:space="preserve">①</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t xml:space="preserve">三维动画600元/秒</w:t>
            </w:r>
            <w:r/>
          </w:p>
          <w:p>
            <w:pPr>
              <w:jc w:val="left"/>
              <w:rPr>
                <w:rFonts w:ascii="宋体" w:hAnsi="宋体" w:cs="宋体"/>
                <w:color w:val="auto"/>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 2 \* GB3 \* MERGEFORMAT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 xml:space="preserve">②</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t xml:space="preserve">二维动画300元/秒</w:t>
            </w:r>
            <w:r/>
          </w:p>
        </w:tc>
        <w:tc>
          <w:tcPr>
            <w:tcW w:w="2213" w:type="dxa"/>
            <w:textDirection w:val="lrTb"/>
            <w:noWrap w:val="false"/>
          </w:tcPr>
          <w:p>
            <w:pPr>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①</w:t>
            </w:r>
            <w:r>
              <w:rPr>
                <w:rFonts w:hint="eastAsia" w:ascii="宋体" w:hAnsi="宋体" w:cs="宋体"/>
                <w:color w:val="auto"/>
                <w:sz w:val="24"/>
                <w:szCs w:val="24"/>
                <w:highlight w:val="none"/>
              </w:rPr>
              <w:t xml:space="preserve">三</w:t>
            </w:r>
            <w:r>
              <w:rPr>
                <w:rFonts w:hint="eastAsia" w:ascii="宋体" w:hAnsi="宋体" w:cs="宋体"/>
                <w:color w:val="auto"/>
                <w:sz w:val="24"/>
                <w:szCs w:val="24"/>
                <w:highlight w:val="none"/>
              </w:rPr>
              <w:t xml:space="preserve">维动画100秒</w:t>
            </w:r>
            <w:r/>
          </w:p>
          <w:p>
            <w:pPr>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②</w:t>
            </w:r>
            <w:r>
              <w:rPr>
                <w:rFonts w:hint="eastAsia" w:ascii="宋体" w:hAnsi="宋体" w:cs="宋体"/>
                <w:color w:val="auto"/>
                <w:sz w:val="24"/>
                <w:szCs w:val="24"/>
                <w:highlight w:val="none"/>
              </w:rPr>
              <w:t xml:space="preserve">二</w:t>
            </w:r>
            <w:r>
              <w:rPr>
                <w:rFonts w:hint="eastAsia" w:ascii="宋体" w:hAnsi="宋体" w:cs="宋体"/>
                <w:color w:val="auto"/>
                <w:sz w:val="24"/>
                <w:szCs w:val="24"/>
                <w:highlight w:val="none"/>
              </w:rPr>
              <w:t xml:space="preserve">维动画300秒</w:t>
            </w:r>
            <w:r/>
          </w:p>
        </w:tc>
      </w:tr>
      <w:tr>
        <w:trPr>
          <w:trHeight w:val="420"/>
        </w:trPr>
        <w:tc>
          <w:tcPr>
            <w:tcW w:w="1190" w:type="dxa"/>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（3）</w:t>
            </w:r>
            <w:r/>
          </w:p>
        </w:tc>
        <w:tc>
          <w:tcPr>
            <w:tcW w:w="2008" w:type="dxa"/>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lang w:eastAsia="zh-Hans"/>
              </w:rPr>
              <w:t xml:space="preserve">新媒体短视频</w:t>
            </w:r>
            <w:r/>
          </w:p>
        </w:tc>
        <w:tc>
          <w:tcPr>
            <w:tcW w:w="3796" w:type="dxa"/>
            <w:textDirection w:val="lrTb"/>
            <w:noWrap w:val="false"/>
          </w:tcPr>
          <w:p>
            <w:pPr>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1000元/分钟</w:t>
            </w:r>
            <w:r/>
          </w:p>
        </w:tc>
        <w:tc>
          <w:tcPr>
            <w:tcW w:w="2213" w:type="dxa"/>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250分钟</w:t>
            </w:r>
            <w:r/>
          </w:p>
        </w:tc>
      </w:tr>
      <w:tr>
        <w:trPr>
          <w:trHeight w:val="420"/>
        </w:trPr>
        <w:tc>
          <w:tcPr>
            <w:tcW w:w="1190" w:type="dxa"/>
            <w:vMerge w:val="restart"/>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（4）</w:t>
            </w:r>
            <w:r/>
          </w:p>
        </w:tc>
        <w:tc>
          <w:tcPr>
            <w:tcW w:w="2008" w:type="dxa"/>
            <w:vMerge w:val="restart"/>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活动拍摄</w:t>
            </w:r>
            <w:r/>
          </w:p>
        </w:tc>
        <w:tc>
          <w:tcPr>
            <w:tcW w:w="3796" w:type="dxa"/>
            <w:textDirection w:val="lrTb"/>
            <w:noWrap w:val="false"/>
          </w:tcPr>
          <w:p>
            <w:pPr>
              <w:pStyle w:val="834"/>
              <w:ind w:left="0"/>
              <w:jc w:val="left"/>
              <w:rPr>
                <w:rFonts w:ascii="宋体" w:hAnsi="宋体" w:cs="宋体"/>
                <w:color w:val="auto"/>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 1 \* GB3 \* MERGEFORMAT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 xml:space="preserve">①</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t xml:space="preserve">固定机位1200元/机位/次</w:t>
            </w:r>
            <w:r/>
          </w:p>
        </w:tc>
        <w:tc>
          <w:tcPr>
            <w:tcW w:w="2213" w:type="dxa"/>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40次</w:t>
            </w:r>
            <w:r/>
          </w:p>
        </w:tc>
      </w:tr>
      <w:tr>
        <w:trPr>
          <w:trHeight w:val="420"/>
        </w:trPr>
        <w:tc>
          <w:tcPr>
            <w:tcW w:w="1190" w:type="dxa"/>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2008" w:type="dxa"/>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tcW w:w="3796" w:type="dxa"/>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 2 \* GB3 \* MERGEFORMAT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 xml:space="preserve">②</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t xml:space="preserve">摇臂1500元/次</w:t>
            </w:r>
            <w:r/>
          </w:p>
        </w:tc>
        <w:tc>
          <w:tcPr>
            <w:tcW w:w="2213" w:type="dxa"/>
            <w:textDirection w:val="lrTb"/>
            <w:noWrap w:val="false"/>
          </w:tcPr>
          <w:p>
            <w:pPr>
              <w:pStyle w:val="834"/>
              <w:ind w:left="0"/>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5次</w:t>
            </w:r>
            <w:r/>
          </w:p>
        </w:tc>
      </w:tr>
      <w:tr>
        <w:trPr>
          <w:trHeight w:val="420"/>
        </w:trPr>
        <w:tc>
          <w:tcPr>
            <w:tcW w:w="1190" w:type="dxa"/>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2008" w:type="dxa"/>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tcW w:w="3796" w:type="dxa"/>
            <w:textDirection w:val="lrTb"/>
            <w:noWrap w:val="false"/>
          </w:tcPr>
          <w:p>
            <w:pPr>
              <w:pStyle w:val="834"/>
              <w:ind w:left="0"/>
              <w:rPr>
                <w:rFonts w:ascii="宋体" w:hAnsi="宋体" w:cs="宋体"/>
                <w:color w:val="auto"/>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 3 \* GB3 \* MERGEFORMAT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 xml:space="preserve">③</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t xml:space="preserve">航拍750元/次</w:t>
            </w:r>
            <w:r/>
          </w:p>
        </w:tc>
        <w:tc>
          <w:tcPr>
            <w:tcW w:w="2213" w:type="dxa"/>
            <w:textDirection w:val="lrTb"/>
            <w:noWrap w:val="false"/>
          </w:tcPr>
          <w:p>
            <w:pPr>
              <w:pStyle w:val="834"/>
              <w:ind w:left="0"/>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20次</w:t>
            </w:r>
            <w:r/>
          </w:p>
        </w:tc>
      </w:tr>
      <w:tr>
        <w:trPr>
          <w:trHeight w:val="420"/>
        </w:trPr>
        <w:tc>
          <w:tcPr>
            <w:tcW w:w="1190" w:type="dxa"/>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2008" w:type="dxa"/>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tcW w:w="3796" w:type="dxa"/>
            <w:textDirection w:val="lrTb"/>
            <w:noWrap w:val="false"/>
          </w:tcPr>
          <w:p>
            <w:pPr>
              <w:pStyle w:val="834"/>
              <w:ind w:left="0"/>
              <w:rPr>
                <w:rFonts w:ascii="宋体" w:hAnsi="宋体" w:cs="宋体"/>
                <w:color w:val="auto"/>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 4 \* GB3 \* MERGEFORMAT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 xml:space="preserve">④</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t xml:space="preserve">穿越机2000元/次</w:t>
            </w:r>
            <w:r/>
          </w:p>
        </w:tc>
        <w:tc>
          <w:tcPr>
            <w:tcW w:w="2213" w:type="dxa"/>
            <w:textDirection w:val="lrTb"/>
            <w:noWrap w:val="false"/>
          </w:tcPr>
          <w:p>
            <w:pPr>
              <w:pStyle w:val="834"/>
              <w:ind w:left="0"/>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10次</w:t>
            </w:r>
            <w:r/>
          </w:p>
        </w:tc>
      </w:tr>
      <w:tr>
        <w:trPr>
          <w:trHeight w:val="420"/>
        </w:trPr>
        <w:tc>
          <w:tcPr>
            <w:tcW w:w="1190" w:type="dxa"/>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2008" w:type="dxa"/>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tcW w:w="3796" w:type="dxa"/>
            <w:textDirection w:val="lrTb"/>
            <w:noWrap w:val="false"/>
          </w:tcPr>
          <w:p>
            <w:pPr>
              <w:pStyle w:val="834"/>
              <w:ind w:left="0"/>
              <w:rPr>
                <w:rFonts w:ascii="宋体" w:hAnsi="宋体" w:cs="宋体"/>
                <w:color w:val="auto"/>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 5 \* GB3 \* MERGEFORMAT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 xml:space="preserve">⑤</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t xml:space="preserve">快剪800元/分钟</w:t>
            </w:r>
            <w:r/>
          </w:p>
        </w:tc>
        <w:tc>
          <w:tcPr>
            <w:tcW w:w="2213" w:type="dxa"/>
            <w:textDirection w:val="lrTb"/>
            <w:noWrap w:val="false"/>
          </w:tcPr>
          <w:p>
            <w:pPr>
              <w:pStyle w:val="834"/>
              <w:ind w:left="0"/>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40分钟</w:t>
            </w:r>
            <w:r/>
          </w:p>
        </w:tc>
      </w:tr>
      <w:tr>
        <w:trPr>
          <w:trHeight w:val="420"/>
        </w:trPr>
        <w:tc>
          <w:tcPr>
            <w:tcW w:w="1190" w:type="dxa"/>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2008" w:type="dxa"/>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tcW w:w="3796" w:type="dxa"/>
            <w:textDirection w:val="lrTb"/>
            <w:noWrap w:val="false"/>
          </w:tcPr>
          <w:p>
            <w:pPr>
              <w:pStyle w:val="834"/>
              <w:ind w:left="0"/>
              <w:rPr>
                <w:rFonts w:ascii="宋体" w:hAnsi="宋体" w:cs="宋体"/>
                <w:color w:val="auto"/>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 6 \* GB3 \* MERGEFORMAT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 xml:space="preserve">⑥</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t xml:space="preserve">视频直播2250元/场</w:t>
            </w:r>
            <w:r/>
          </w:p>
        </w:tc>
        <w:tc>
          <w:tcPr>
            <w:tcW w:w="2213" w:type="dxa"/>
            <w:textDirection w:val="lrTb"/>
            <w:noWrap w:val="false"/>
          </w:tcPr>
          <w:p>
            <w:pPr>
              <w:pStyle w:val="834"/>
              <w:ind w:left="0"/>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12场</w:t>
            </w:r>
            <w:r/>
          </w:p>
        </w:tc>
      </w:tr>
      <w:tr>
        <w:trPr>
          <w:trHeight w:val="420"/>
        </w:trPr>
        <w:tc>
          <w:tcPr>
            <w:tcW w:w="1190" w:type="dxa"/>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2008" w:type="dxa"/>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tcW w:w="3796" w:type="dxa"/>
            <w:textDirection w:val="lrTb"/>
            <w:noWrap w:val="false"/>
          </w:tcPr>
          <w:p>
            <w:pPr>
              <w:pStyle w:val="834"/>
              <w:ind w:left="0"/>
              <w:rPr>
                <w:rFonts w:ascii="宋体" w:hAnsi="宋体" w:cs="宋体"/>
                <w:color w:val="auto"/>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 7 \* GB3 \* MERGEFORMAT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 xml:space="preserve">⑦</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t xml:space="preserve">现场切换：3000元/场</w:t>
            </w:r>
            <w:r/>
          </w:p>
        </w:tc>
        <w:tc>
          <w:tcPr>
            <w:tcW w:w="2213" w:type="dxa"/>
            <w:textDirection w:val="lrTb"/>
            <w:noWrap w:val="false"/>
          </w:tcPr>
          <w:p>
            <w:pPr>
              <w:pStyle w:val="834"/>
              <w:ind w:left="0"/>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12场</w:t>
            </w:r>
            <w:r/>
          </w:p>
        </w:tc>
      </w:tr>
      <w:tr>
        <w:trPr>
          <w:trHeight w:val="330"/>
        </w:trPr>
        <w:tc>
          <w:tcPr>
            <w:tcW w:w="1190" w:type="dxa"/>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2008" w:type="dxa"/>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tcW w:w="3796" w:type="dxa"/>
            <w:textDirection w:val="lrTb"/>
            <w:noWrap w:val="false"/>
          </w:tcPr>
          <w:p>
            <w:pPr>
              <w:pStyle w:val="834"/>
              <w:ind w:left="0"/>
              <w:rPr>
                <w:rFonts w:ascii="宋体" w:hAnsi="宋体" w:cs="宋体"/>
                <w:color w:val="auto"/>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 8 \* GB3 \* MERGEFORMAT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 xml:space="preserve">⑧</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t xml:space="preserve">活动全程视频剪辑750元/小时</w:t>
            </w:r>
            <w:r/>
          </w:p>
        </w:tc>
        <w:tc>
          <w:tcPr>
            <w:tcW w:w="2213" w:type="dxa"/>
            <w:textDirection w:val="lrTb"/>
            <w:noWrap w:val="false"/>
          </w:tcPr>
          <w:p>
            <w:pPr>
              <w:pStyle w:val="834"/>
              <w:ind w:left="0"/>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19小时</w:t>
            </w:r>
            <w:r/>
          </w:p>
        </w:tc>
      </w:tr>
    </w:tbl>
    <w:p>
      <w:pPr>
        <w:pStyle w:val="960"/>
        <w:ind w:left="0"/>
        <w:spacing w:after="0" w:line="360" w:lineRule="auto"/>
        <w:rPr>
          <w:rFonts w:ascii="宋体" w:hAnsi="宋体" w:cs="宋体"/>
          <w:color w:val="auto"/>
          <w:sz w:val="24"/>
          <w:highlight w:val="none"/>
        </w:rPr>
      </w:pPr>
      <w:r>
        <w:rPr>
          <w:rFonts w:hint="eastAsia" w:ascii="宋体" w:hAnsi="宋体" w:cs="宋体"/>
          <w:color w:val="auto"/>
          <w:sz w:val="24"/>
          <w:highlight w:val="none"/>
        </w:rPr>
        <w:t xml:space="preserve">注：1）上述采购包1、采购包2中视频服务，如涉及以往素材库老镜头，需要根据后期特效处理的复杂程度，统计出重复时长，在基准价格基础上进行50%优惠率。</w:t>
      </w:r>
      <w:r/>
    </w:p>
    <w:p>
      <w:pPr>
        <w:pStyle w:val="960"/>
        <w:ind w:left="0"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2）本次采</w:t>
      </w:r>
      <w:r>
        <w:rPr>
          <w:rFonts w:hint="eastAsia" w:ascii="宋体" w:hAnsi="宋体" w:cs="宋体"/>
          <w:color w:val="auto"/>
          <w:sz w:val="24"/>
          <w:highlight w:val="none"/>
        </w:rPr>
        <w:t xml:space="preserve">购分为2个采购包,本项目允许</w:t>
      </w:r>
      <w:r>
        <w:rPr>
          <w:rFonts w:hint="eastAsia" w:ascii="宋体" w:hAnsi="宋体" w:cs="宋体"/>
          <w:color w:val="auto"/>
          <w:sz w:val="24"/>
          <w:highlight w:val="none"/>
          <w:lang w:val="en-US" w:eastAsia="zh-CN"/>
        </w:rPr>
        <w:t xml:space="preserve">响应</w:t>
      </w:r>
      <w:r>
        <w:rPr>
          <w:rFonts w:hint="eastAsia" w:ascii="宋体" w:hAnsi="宋体" w:cs="宋体"/>
          <w:color w:val="auto"/>
          <w:sz w:val="24"/>
          <w:highlight w:val="none"/>
        </w:rPr>
        <w:t xml:space="preserve">单位</w:t>
      </w:r>
      <w:r>
        <w:rPr>
          <w:rFonts w:hint="eastAsia" w:ascii="宋体" w:hAnsi="宋体" w:cs="宋体"/>
          <w:color w:val="auto"/>
          <w:sz w:val="24"/>
          <w:highlight w:val="none"/>
          <w:lang w:val="en-US" w:eastAsia="zh-CN"/>
        </w:rPr>
        <w:t xml:space="preserve">可以选择</w:t>
      </w:r>
      <w:r>
        <w:rPr>
          <w:rFonts w:hint="eastAsia" w:ascii="宋体" w:hAnsi="宋体" w:cs="宋体"/>
          <w:color w:val="auto"/>
          <w:sz w:val="24"/>
          <w:highlight w:val="none"/>
        </w:rPr>
        <w:t xml:space="preserve">多个</w:t>
      </w:r>
      <w:r>
        <w:rPr>
          <w:rFonts w:hint="eastAsia" w:ascii="宋体" w:hAnsi="宋体" w:cs="宋体"/>
          <w:color w:val="auto"/>
          <w:sz w:val="24"/>
          <w:highlight w:val="none"/>
          <w:lang w:val="en-US" w:eastAsia="zh-CN"/>
        </w:rPr>
        <w:t xml:space="preserve">采购包报名</w:t>
      </w:r>
      <w:r>
        <w:rPr>
          <w:rFonts w:hint="eastAsia" w:ascii="宋体" w:hAnsi="宋体" w:cs="宋体"/>
          <w:color w:val="auto"/>
          <w:sz w:val="24"/>
          <w:highlight w:val="none"/>
        </w:rPr>
        <w:t xml:space="preserve">，但只能</w:t>
      </w:r>
      <w:r>
        <w:rPr>
          <w:rFonts w:hint="eastAsia" w:ascii="宋体" w:hAnsi="宋体" w:cs="宋体"/>
          <w:color w:val="auto"/>
          <w:sz w:val="24"/>
          <w:highlight w:val="none"/>
          <w:lang w:val="en-US" w:eastAsia="zh-CN"/>
        </w:rPr>
        <w:t xml:space="preserve">成交</w:t>
      </w:r>
      <w:r>
        <w:rPr>
          <w:rFonts w:hint="eastAsia" w:ascii="宋体" w:hAnsi="宋体" w:cs="宋体"/>
          <w:color w:val="auto"/>
          <w:sz w:val="24"/>
          <w:highlight w:val="none"/>
        </w:rPr>
        <w:t xml:space="preserve">其中一个</w:t>
      </w:r>
      <w:r>
        <w:rPr>
          <w:rFonts w:hint="eastAsia" w:ascii="宋体" w:hAnsi="宋体" w:cs="宋体"/>
          <w:color w:val="auto"/>
          <w:sz w:val="24"/>
          <w:highlight w:val="none"/>
          <w:lang w:val="en-US" w:eastAsia="zh-CN"/>
        </w:rPr>
        <w:t xml:space="preserve">采购包</w:t>
      </w:r>
      <w:r>
        <w:rPr>
          <w:rFonts w:hint="eastAsia" w:ascii="宋体" w:hAnsi="宋体" w:cs="宋体"/>
          <w:color w:val="auto"/>
          <w:sz w:val="24"/>
          <w:highlight w:val="none"/>
        </w:rPr>
        <w:t xml:space="preserve">，不得同时</w:t>
      </w:r>
      <w:r>
        <w:rPr>
          <w:rFonts w:hint="eastAsia" w:ascii="宋体" w:hAnsi="宋体" w:cs="宋体"/>
          <w:color w:val="auto"/>
          <w:sz w:val="24"/>
          <w:highlight w:val="none"/>
          <w:lang w:val="en-US" w:eastAsia="zh-CN"/>
        </w:rPr>
        <w:t xml:space="preserve">成交</w:t>
      </w:r>
      <w:r>
        <w:rPr>
          <w:rFonts w:hint="eastAsia" w:ascii="宋体" w:hAnsi="宋体" w:cs="宋体"/>
          <w:color w:val="auto"/>
          <w:sz w:val="24"/>
          <w:highlight w:val="none"/>
        </w:rPr>
        <w:t xml:space="preserve">两个</w:t>
      </w:r>
      <w:r>
        <w:rPr>
          <w:rFonts w:hint="eastAsia" w:ascii="宋体" w:hAnsi="宋体" w:cs="宋体"/>
          <w:color w:val="auto"/>
          <w:sz w:val="24"/>
          <w:highlight w:val="none"/>
          <w:lang w:val="en-US" w:eastAsia="zh-CN"/>
        </w:rPr>
        <w:t xml:space="preserve">采购包；</w:t>
      </w:r>
      <w:r>
        <w:rPr>
          <w:rFonts w:hint="eastAsia" w:ascii="宋体" w:hAnsi="宋体" w:cs="宋体"/>
          <w:color w:val="auto"/>
          <w:sz w:val="24"/>
          <w:highlight w:val="none"/>
          <w:lang w:val="en-US" w:eastAsia="zh-CN"/>
        </w:rPr>
        <w:t xml:space="preserve">磋商</w:t>
      </w:r>
      <w:r>
        <w:rPr>
          <w:rFonts w:hint="eastAsia" w:ascii="宋体" w:hAnsi="宋体" w:cs="宋体"/>
          <w:color w:val="auto"/>
          <w:sz w:val="24"/>
          <w:highlight w:val="none"/>
        </w:rPr>
        <w:t xml:space="preserve">顺序按</w:t>
      </w:r>
      <w:r>
        <w:rPr>
          <w:rFonts w:hint="eastAsia" w:ascii="宋体" w:hAnsi="宋体" w:cs="宋体"/>
          <w:color w:val="auto"/>
          <w:sz w:val="24"/>
          <w:highlight w:val="none"/>
          <w:lang w:val="en-US" w:eastAsia="zh-CN"/>
        </w:rPr>
        <w:t xml:space="preserve">采购包</w:t>
      </w:r>
      <w:r>
        <w:rPr>
          <w:rFonts w:hint="eastAsia" w:ascii="宋体" w:hAnsi="宋体" w:cs="宋体"/>
          <w:color w:val="auto"/>
          <w:sz w:val="24"/>
          <w:highlight w:val="none"/>
        </w:rPr>
        <w:t xml:space="preserve">号顺序确定，每个</w:t>
      </w:r>
      <w:r>
        <w:rPr>
          <w:rFonts w:hint="eastAsia" w:ascii="宋体" w:hAnsi="宋体" w:cs="宋体"/>
          <w:color w:val="auto"/>
          <w:sz w:val="24"/>
          <w:highlight w:val="none"/>
          <w:lang w:val="en-US" w:eastAsia="zh-CN"/>
        </w:rPr>
        <w:t xml:space="preserve">采购包成交</w:t>
      </w:r>
      <w:r>
        <w:rPr>
          <w:rFonts w:hint="eastAsia" w:ascii="宋体" w:hAnsi="宋体" w:cs="宋体"/>
          <w:color w:val="auto"/>
          <w:sz w:val="24"/>
          <w:highlight w:val="none"/>
        </w:rPr>
        <w:t xml:space="preserve">单位为一名</w:t>
      </w:r>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rPr>
        <w:t xml:space="preserve">进入每个</w:t>
      </w:r>
      <w:r>
        <w:rPr>
          <w:rFonts w:hint="eastAsia" w:ascii="宋体" w:hAnsi="宋体" w:cs="宋体"/>
          <w:color w:val="auto"/>
          <w:sz w:val="24"/>
          <w:highlight w:val="none"/>
          <w:lang w:val="en-US" w:eastAsia="zh-CN"/>
        </w:rPr>
        <w:t xml:space="preserve">采购包</w:t>
      </w:r>
      <w:r>
        <w:rPr>
          <w:rFonts w:hint="eastAsia" w:ascii="宋体" w:hAnsi="宋体" w:cs="宋体"/>
          <w:color w:val="auto"/>
          <w:sz w:val="24"/>
          <w:highlight w:val="none"/>
        </w:rPr>
        <w:t xml:space="preserve">评审的实质性响应且具有得标权的单位不得少于三家，如不足三家，应认定该</w:t>
      </w:r>
      <w:r>
        <w:rPr>
          <w:rFonts w:hint="eastAsia" w:ascii="宋体" w:hAnsi="宋体" w:cs="宋体"/>
          <w:color w:val="auto"/>
          <w:sz w:val="24"/>
          <w:highlight w:val="none"/>
          <w:lang w:val="en-US" w:eastAsia="zh-CN"/>
        </w:rPr>
        <w:t xml:space="preserve">采购包</w:t>
      </w:r>
      <w:r>
        <w:rPr>
          <w:rFonts w:hint="eastAsia" w:ascii="宋体" w:hAnsi="宋体" w:cs="宋体"/>
          <w:color w:val="auto"/>
          <w:sz w:val="24"/>
          <w:highlight w:val="none"/>
          <w:lang w:val="en-US" w:eastAsia="zh-CN"/>
        </w:rPr>
        <w:t xml:space="preserve">磋商</w:t>
      </w:r>
      <w:r>
        <w:rPr>
          <w:rFonts w:hint="eastAsia" w:ascii="宋体" w:hAnsi="宋体" w:cs="宋体"/>
          <w:color w:val="auto"/>
          <w:sz w:val="24"/>
          <w:highlight w:val="none"/>
        </w:rPr>
        <w:t xml:space="preserve">失败</w:t>
      </w:r>
      <w:r>
        <w:rPr>
          <w:rFonts w:hint="eastAsia" w:ascii="宋体" w:hAnsi="宋体" w:cs="宋体"/>
          <w:color w:val="auto"/>
          <w:sz w:val="24"/>
          <w:highlight w:val="none"/>
        </w:rPr>
        <w:t xml:space="preserve">。</w:t>
      </w:r>
      <w:r/>
    </w:p>
    <w:p>
      <w:pPr>
        <w:pStyle w:val="960"/>
        <w:ind w:left="0" w:firstLine="480"/>
        <w:spacing w:after="0" w:line="360" w:lineRule="auto"/>
        <w:rPr>
          <w:rFonts w:ascii="宋体" w:hAnsi="宋体" w:cs="宋体"/>
          <w:color w:val="auto"/>
          <w:sz w:val="24"/>
          <w:highlight w:val="none"/>
        </w:rPr>
      </w:pPr>
      <w:r>
        <w:rPr>
          <w:rFonts w:hint="eastAsia" w:ascii="宋体" w:hAnsi="宋体" w:cs="宋体"/>
          <w:color w:val="auto"/>
          <w:sz w:val="24"/>
          <w:highlight w:val="none"/>
        </w:rPr>
        <w:t xml:space="preserve">3）各响应单位响应报价不得超过本次采购预算金额及各分项最高单价限价，否则作无效</w:t>
      </w:r>
      <w:r>
        <w:rPr>
          <w:rFonts w:hint="eastAsia" w:ascii="宋体" w:hAnsi="宋体" w:cs="宋体"/>
          <w:color w:val="auto"/>
          <w:sz w:val="24"/>
          <w:highlight w:val="none"/>
          <w:lang w:val="en-US" w:eastAsia="zh-CN"/>
        </w:rPr>
        <w:t xml:space="preserve">响应</w:t>
      </w:r>
      <w:r>
        <w:rPr>
          <w:rFonts w:hint="eastAsia" w:ascii="宋体" w:hAnsi="宋体" w:cs="宋体"/>
          <w:color w:val="auto"/>
          <w:sz w:val="24"/>
          <w:highlight w:val="none"/>
        </w:rPr>
        <w:t xml:space="preserve">处理。</w:t>
      </w:r>
      <w:r/>
    </w:p>
    <w:p>
      <w:pPr>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四、采购内容及要求：</w:t>
      </w:r>
      <w:r/>
    </w:p>
    <w:p>
      <w:pPr>
        <w:spacing w:line="360" w:lineRule="auto"/>
        <w:rPr>
          <w:rFonts w:ascii="宋体" w:hAnsi="宋体" w:cs="宋体"/>
          <w:color w:val="auto"/>
          <w:sz w:val="24"/>
          <w:szCs w:val="24"/>
          <w:highlight w:val="none"/>
        </w:rPr>
      </w:pPr>
      <w:r>
        <w:rPr>
          <w:rFonts w:hint="eastAsia" w:ascii="宋体" w:hAnsi="宋体" w:cs="宋体"/>
          <w:b/>
          <w:bCs/>
          <w:color w:val="auto"/>
          <w:sz w:val="24"/>
          <w:szCs w:val="24"/>
          <w:highlight w:val="none"/>
        </w:rPr>
        <w:t xml:space="preserve">（一）项目背景：</w:t>
      </w:r>
      <w:r>
        <w:rPr>
          <w:rFonts w:hint="eastAsia" w:ascii="宋体" w:hAnsi="宋体" w:cs="宋体"/>
          <w:color w:val="auto"/>
          <w:sz w:val="24"/>
          <w:szCs w:val="24"/>
          <w:highlight w:val="none"/>
        </w:rPr>
        <w:t xml:space="preserve">为了更好地适应日渐提高的新闻宣传需求，确保苏州市公安局重要事务的视频服务质量。</w:t>
      </w:r>
      <w:r/>
    </w:p>
    <w:p>
      <w:pPr>
        <w:spacing w:line="360" w:lineRule="auto"/>
        <w:rPr>
          <w:rFonts w:ascii="宋体" w:hAnsi="宋体" w:cs="宋体"/>
          <w:color w:val="auto"/>
          <w:sz w:val="24"/>
          <w:szCs w:val="24"/>
          <w:highlight w:val="none"/>
        </w:rPr>
      </w:pPr>
      <w:r>
        <w:rPr>
          <w:rFonts w:hint="eastAsia" w:ascii="宋体" w:hAnsi="宋体" w:cs="宋体"/>
          <w:b/>
          <w:bCs/>
          <w:color w:val="auto"/>
          <w:sz w:val="24"/>
          <w:szCs w:val="24"/>
          <w:highlight w:val="none"/>
        </w:rPr>
        <w:t xml:space="preserve">（二）项目概况：</w:t>
      </w:r>
      <w:r>
        <w:rPr>
          <w:rFonts w:hint="eastAsia" w:ascii="宋体" w:hAnsi="宋体" w:cs="宋体"/>
          <w:color w:val="auto"/>
          <w:sz w:val="24"/>
          <w:szCs w:val="24"/>
          <w:highlight w:val="none"/>
        </w:rPr>
        <w:t xml:space="preserve">完成苏州市公安局（城区分局和机关部门，不含园区分局）各类新媒体视频、活动拍摄、动画制作等视频摄制任务。</w:t>
      </w:r>
      <w:r/>
    </w:p>
    <w:p>
      <w:pPr>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（三）采购包1：</w:t>
      </w:r>
      <w:r>
        <w:rPr>
          <w:rFonts w:hint="eastAsia" w:ascii="宋体" w:hAnsi="宋体" w:cs="宋体"/>
          <w:color w:val="auto"/>
          <w:sz w:val="24"/>
          <w:szCs w:val="24"/>
          <w:highlight w:val="none"/>
        </w:rPr>
        <w:t xml:space="preserve">年度视频摄制服务（市级及以上）</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1、主要内容：包括但不限于向市级及以上单位报送、评比关联作品；市级及以上级别会议、专项行动、安保宣传视频；市级及以上媒体外宣形象片等。</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2、服务内容</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2.1整体工作展示片：展示全局性公安要务，覆盖多警种和部门的广告级拍摄设备以及后期特效。广告级制作要求：</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①拍摄设备需使用专业广告级或以上级别设备，需达到Log2-4K级（分辨率3840×2160）或以上级别。</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②后期制作包装需使用二维特效、一级调色。</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2.2专项工作展示片：展示公安各板块以及条线重点事务、专项行动：广告级拍摄设备以及后期特效。广告级制作要求：</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①拍摄设备需使用专业广告级或以上级别设备，需达到高清级（分辨率3840×2160）或以上级别。</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②后期制作包装需满足基础包装特效、基础调色校准。</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2.3动画制作：通过二维动画或者三维动画的手法展示公安形象</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（1）三维动画制作要求：</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①模型设计：中级场景建模（高模）</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②渲染器：OC渲染器</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③动态效果：单一镜头复杂运动。</w:t>
      </w:r>
      <w:r/>
    </w:p>
    <w:p>
      <w:pPr>
        <w:numPr>
          <w:ilvl w:val="0"/>
          <w:numId w:val="3"/>
        </w:num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二维动画制作要求：</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①分镜元素设计：简笔动画（单一手绘合成）</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②帧速率不低于24fps。</w:t>
      </w:r>
      <w:r/>
    </w:p>
    <w:p>
      <w:pPr>
        <w:spacing w:line="360" w:lineRule="auto"/>
        <w:rPr>
          <w:rFonts w:ascii="宋体" w:hAnsi="宋体" w:cs="宋体"/>
          <w:color w:val="auto"/>
          <w:sz w:val="24"/>
          <w:szCs w:val="24"/>
          <w:highlight w:val="none"/>
          <w:lang w:eastAsia="zh-Hans"/>
        </w:rPr>
      </w:pPr>
      <w:r>
        <w:rPr>
          <w:rFonts w:hint="eastAsia" w:ascii="宋体" w:hAnsi="宋体" w:cs="宋体"/>
          <w:color w:val="auto"/>
          <w:sz w:val="24"/>
          <w:szCs w:val="24"/>
          <w:highlight w:val="none"/>
        </w:rPr>
        <w:t xml:space="preserve">2.4新媒体短视频：</w:t>
      </w:r>
      <w:r>
        <w:rPr>
          <w:rFonts w:hint="eastAsia" w:ascii="宋体" w:hAnsi="宋体" w:cs="宋体"/>
          <w:color w:val="auto"/>
          <w:sz w:val="24"/>
          <w:szCs w:val="24"/>
          <w:highlight w:val="none"/>
          <w:lang w:eastAsia="zh-Hans"/>
        </w:rPr>
        <w:t xml:space="preserve">新媒体短视频制作要求：</w:t>
      </w:r>
      <w:r/>
    </w:p>
    <w:p>
      <w:pPr>
        <w:spacing w:line="360" w:lineRule="auto"/>
        <w:rPr>
          <w:rFonts w:ascii="宋体" w:hAnsi="宋体" w:cs="宋体"/>
          <w:color w:val="auto"/>
          <w:sz w:val="24"/>
          <w:szCs w:val="24"/>
          <w:highlight w:val="none"/>
          <w:lang w:eastAsia="zh-Hans"/>
        </w:rPr>
      </w:pPr>
      <w:r>
        <w:rPr>
          <w:rFonts w:hint="eastAsia" w:ascii="宋体" w:hAnsi="宋体" w:cs="宋体"/>
          <w:color w:val="auto"/>
          <w:sz w:val="24"/>
          <w:szCs w:val="24"/>
          <w:highlight w:val="none"/>
          <w:lang w:eastAsia="zh-Hans"/>
        </w:rPr>
        <w:t xml:space="preserve">①文案要求：完成剧情对话类文案撰写</w:t>
      </w:r>
      <w:r/>
    </w:p>
    <w:p>
      <w:pPr>
        <w:spacing w:line="360" w:lineRule="auto"/>
        <w:rPr>
          <w:rFonts w:ascii="宋体" w:hAnsi="宋体" w:cs="宋体"/>
          <w:color w:val="auto"/>
          <w:sz w:val="24"/>
          <w:szCs w:val="24"/>
          <w:highlight w:val="none"/>
          <w:lang w:eastAsia="zh-Hans"/>
        </w:rPr>
      </w:pPr>
      <w:r>
        <w:rPr>
          <w:rFonts w:hint="eastAsia" w:ascii="宋体" w:hAnsi="宋体" w:cs="宋体"/>
          <w:color w:val="auto"/>
          <w:sz w:val="24"/>
          <w:szCs w:val="24"/>
          <w:highlight w:val="none"/>
          <w:lang w:eastAsia="zh-Hans"/>
        </w:rPr>
        <w:t xml:space="preserve">②拍摄要求：双机位（无灯光设备）</w:t>
      </w:r>
      <w:r/>
    </w:p>
    <w:p>
      <w:pPr>
        <w:spacing w:line="360" w:lineRule="auto"/>
        <w:rPr>
          <w:rFonts w:ascii="宋体" w:hAnsi="宋体" w:cs="宋体"/>
          <w:color w:val="auto"/>
          <w:sz w:val="24"/>
          <w:szCs w:val="24"/>
          <w:highlight w:val="none"/>
          <w:lang w:eastAsia="zh-Hans"/>
        </w:rPr>
      </w:pPr>
      <w:r>
        <w:rPr>
          <w:rFonts w:hint="eastAsia" w:ascii="宋体" w:hAnsi="宋体" w:cs="宋体"/>
          <w:color w:val="auto"/>
          <w:sz w:val="24"/>
          <w:szCs w:val="24"/>
          <w:highlight w:val="none"/>
          <w:lang w:eastAsia="zh-Hans"/>
        </w:rPr>
        <w:t xml:space="preserve">③后期制作要求：基础剪辑（含特效包装）。</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2.5活动拍摄：活动以及会议现场拍摄、直播、切换、快剪、活动全程视频剪辑；拍摄硬件要求：专业广告级或以上级别拍摄设备，需达到Log2-4K级（分辨率3840×2160）或以上级别。</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3、服务需求</w:t>
      </w:r>
      <w:r/>
    </w:p>
    <w:tbl>
      <w:tblPr>
        <w:tblStyle w:val="745"/>
        <w:tblW w:w="940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34"/>
        <w:gridCol w:w="1248"/>
        <w:gridCol w:w="7620"/>
      </w:tblGrid>
      <w:tr>
        <w:trPr/>
        <w:tc>
          <w:tcPr>
            <w:tcW w:w="534"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W w:w="1248"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用途</w:t>
            </w:r>
            <w:r/>
          </w:p>
        </w:tc>
        <w:tc>
          <w:tcPr>
            <w:tcW w:w="7620" w:type="dxa"/>
            <w:textDirection w:val="lrTb"/>
            <w:noWrap w:val="false"/>
          </w:tcPr>
          <w:p>
            <w:pPr>
              <w:pStyle w:val="756"/>
              <w:ind w:firstLine="0"/>
              <w:rPr>
                <w:rFonts w:hAnsi="宋体" w:cs="宋体"/>
                <w:color w:val="auto"/>
                <w:sz w:val="24"/>
                <w:szCs w:val="24"/>
                <w:highlight w:val="none"/>
                <w:lang w:eastAsia="zh-Hans"/>
              </w:rPr>
            </w:pPr>
            <w:r>
              <w:rPr>
                <w:rFonts w:hint="eastAsia" w:hAnsi="宋体" w:cs="宋体"/>
                <w:color w:val="auto"/>
                <w:sz w:val="24"/>
                <w:szCs w:val="24"/>
                <w:highlight w:val="none"/>
              </w:rPr>
              <w:t xml:space="preserve">向市级及以上单位报送、评比；市级及以上级别会议、市级及以上专项行动、市级及以上安保宣传视频；市级及以上媒体外宣形象片</w:t>
            </w:r>
            <w:r>
              <w:rPr>
                <w:rFonts w:hint="eastAsia" w:hAnsi="宋体" w:cs="宋体"/>
                <w:color w:val="auto"/>
                <w:sz w:val="24"/>
                <w:szCs w:val="24"/>
                <w:highlight w:val="none"/>
                <w:lang w:eastAsia="zh-Hans"/>
              </w:rPr>
              <w:t xml:space="preserve">等</w:t>
            </w:r>
            <w:r/>
          </w:p>
        </w:tc>
      </w:tr>
      <w:tr>
        <w:trPr/>
        <w:tc>
          <w:tcPr>
            <w:tcW w:w="534"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W w:w="1248"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服务参数</w:t>
            </w:r>
            <w:r/>
          </w:p>
        </w:tc>
        <w:tc>
          <w:tcPr>
            <w:tcW w:w="7620" w:type="dxa"/>
            <w:textDirection w:val="lrTb"/>
            <w:noWrap w:val="false"/>
          </w:tcPr>
          <w:p>
            <w:pPr>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视频类成片画质不低于4K及以上；设计类需有原创版权</w:t>
            </w:r>
            <w:r/>
          </w:p>
        </w:tc>
      </w:tr>
      <w:tr>
        <w:trPr/>
        <w:tc>
          <w:tcPr>
            <w:tcW w:w="534"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3</w:t>
            </w:r>
            <w:r/>
          </w:p>
        </w:tc>
        <w:tc>
          <w:tcPr>
            <w:tcW w:w="1248"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播放载体</w:t>
            </w:r>
            <w:r/>
          </w:p>
        </w:tc>
        <w:tc>
          <w:tcPr>
            <w:tcW w:w="7620" w:type="dxa"/>
            <w:textDirection w:val="lrTb"/>
            <w:noWrap w:val="false"/>
          </w:tcPr>
          <w:p>
            <w:pPr>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活动大屏、户外巨幕、影院银幕、网络、新媒体等</w:t>
            </w:r>
            <w:r/>
          </w:p>
        </w:tc>
      </w:tr>
      <w:tr>
        <w:trPr/>
        <w:tc>
          <w:tcPr>
            <w:tcW w:w="534"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4</w:t>
            </w:r>
            <w:r/>
          </w:p>
        </w:tc>
        <w:tc>
          <w:tcPr>
            <w:tcW w:w="1248"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拍摄硬件</w:t>
            </w:r>
            <w:r/>
          </w:p>
        </w:tc>
        <w:tc>
          <w:tcPr>
            <w:tcW w:w="7620" w:type="dxa"/>
            <w:textDirection w:val="lrTb"/>
            <w:noWrap w:val="false"/>
          </w:tcPr>
          <w:p>
            <w:pPr>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4K电影机、无人机、摇臂、轨道、穿越机等</w:t>
            </w:r>
            <w:r/>
          </w:p>
        </w:tc>
      </w:tr>
      <w:tr>
        <w:trPr/>
        <w:tc>
          <w:tcPr>
            <w:tcW w:w="534"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5</w:t>
            </w:r>
            <w:r/>
          </w:p>
        </w:tc>
        <w:tc>
          <w:tcPr>
            <w:tcW w:w="1248"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服务能力</w:t>
            </w:r>
            <w:r/>
          </w:p>
        </w:tc>
        <w:tc>
          <w:tcPr>
            <w:tcW w:w="7620" w:type="dxa"/>
            <w:textDirection w:val="lrTb"/>
            <w:noWrap w:val="false"/>
          </w:tcPr>
          <w:p>
            <w:pPr>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可同时提供4组以及以上的人员进行多场景同时拍摄</w:t>
            </w:r>
            <w:r/>
          </w:p>
        </w:tc>
      </w:tr>
      <w:tr>
        <w:trPr/>
        <w:tc>
          <w:tcPr>
            <w:tcW w:w="534"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6</w:t>
            </w:r>
            <w:r/>
          </w:p>
        </w:tc>
        <w:tc>
          <w:tcPr>
            <w:tcW w:w="1248"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存储能力</w:t>
            </w:r>
            <w:r/>
          </w:p>
        </w:tc>
        <w:tc>
          <w:tcPr>
            <w:tcW w:w="7620" w:type="dxa"/>
            <w:textDirection w:val="lrTb"/>
            <w:noWrap w:val="false"/>
          </w:tcPr>
          <w:p>
            <w:pPr>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配备不小于1000TB万兆光纤融媒体阵列服务器；总线带宽不小于20Gbps；</w:t>
            </w:r>
            <w:r/>
          </w:p>
        </w:tc>
      </w:tr>
      <w:tr>
        <w:trPr/>
        <w:tc>
          <w:tcPr>
            <w:tcW w:w="534"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7</w:t>
            </w:r>
            <w:r/>
          </w:p>
        </w:tc>
        <w:tc>
          <w:tcPr>
            <w:tcW w:w="1248"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特效硬件</w:t>
            </w:r>
            <w:r/>
          </w:p>
        </w:tc>
        <w:tc>
          <w:tcPr>
            <w:tcW w:w="7620" w:type="dxa"/>
            <w:textDirection w:val="lrTb"/>
            <w:noWrap w:val="false"/>
          </w:tcPr>
          <w:p>
            <w:pPr>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具备不少于10台高配后期剪辑特效工作站；不少于10台4K高色域显示器</w:t>
            </w:r>
            <w:r/>
          </w:p>
        </w:tc>
      </w:tr>
      <w:tr>
        <w:trPr/>
        <w:tc>
          <w:tcPr>
            <w:tcW w:w="534"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8</w:t>
            </w:r>
            <w:r/>
          </w:p>
        </w:tc>
        <w:tc>
          <w:tcPr>
            <w:tcW w:w="1248"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修改服务</w:t>
            </w:r>
            <w:r/>
          </w:p>
        </w:tc>
        <w:tc>
          <w:tcPr>
            <w:tcW w:w="7620" w:type="dxa"/>
            <w:textDirection w:val="lrTb"/>
            <w:noWrap w:val="false"/>
          </w:tcPr>
          <w:p>
            <w:pPr>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根据采购单位修改要求，承诺对视频以及设计服务提供不少于15版本以内的免费修改和维护；每一版本的更迭响应时间不低于48小时</w:t>
            </w:r>
            <w:r/>
          </w:p>
        </w:tc>
      </w:tr>
      <w:tr>
        <w:trPr/>
        <w:tc>
          <w:tcPr>
            <w:tcW w:w="534"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9</w:t>
            </w:r>
            <w:r/>
          </w:p>
        </w:tc>
        <w:tc>
          <w:tcPr>
            <w:tcW w:w="1248"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服务要求</w:t>
            </w:r>
            <w:r/>
          </w:p>
        </w:tc>
        <w:tc>
          <w:tcPr>
            <w:tcW w:w="7620" w:type="dxa"/>
            <w:textDirection w:val="lrTb"/>
            <w:noWrap w:val="false"/>
          </w:tcPr>
          <w:p>
            <w:pPr>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1、所有素材以4K或高清拍摄，输出成片不低于采购单位在分类中所列的制作要求，单片不超过20分钟。其中成片用途和播放载体符合其一即可作为分类条件，成片不低于本档所列</w:t>
            </w:r>
            <w:r>
              <w:rPr>
                <w:rFonts w:hint="eastAsia" w:ascii="宋体" w:hAnsi="宋体" w:cs="宋体"/>
                <w:color w:val="auto"/>
                <w:sz w:val="24"/>
                <w:szCs w:val="24"/>
                <w:highlight w:val="none"/>
                <w:lang w:eastAsia="zh-CN"/>
              </w:rPr>
              <w:t xml:space="preserve">其他</w:t>
            </w:r>
            <w:r>
              <w:rPr>
                <w:rFonts w:hint="eastAsia" w:ascii="宋体" w:hAnsi="宋体" w:cs="宋体"/>
                <w:color w:val="auto"/>
                <w:sz w:val="24"/>
                <w:szCs w:val="24"/>
                <w:highlight w:val="none"/>
              </w:rPr>
              <w:t xml:space="preserve">条件。</w:t>
            </w:r>
            <w:r/>
          </w:p>
          <w:p>
            <w:pPr>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2、拟投入本项目的视频制作团队须不少于8人（专业导演2人、摄像2人、剪辑2人、特技制作2人），团队人员具有大专及以上学历且从事相关行业经验不少于一年【签订合同后成交单位需提供团队人员劳动合同及工作经验等证明材料，如未提供，采购单位有权终止采购合同】。</w:t>
            </w:r>
            <w:r/>
          </w:p>
          <w:p>
            <w:pPr>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3、服务响应：</w:t>
            </w:r>
            <w:r/>
          </w:p>
          <w:p>
            <w:pPr>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3.1承诺重大活动、节假日随时响应并按要求提供服务（所有费用包含在响应报价中，采购单位不再另行支付）。</w:t>
            </w:r>
            <w:r/>
          </w:p>
          <w:p>
            <w:pPr>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3.2接到采购单位要求后20分钟响应，两小时内响应拍摄需求,并在采购单位规定时间内交片；承诺提供脚本服务不超过36小时。</w:t>
            </w:r>
            <w:r/>
          </w:p>
          <w:p>
            <w:pPr>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3.3成交单位承诺无条件配合采购单位，并在交片后提供多次修改服务。</w:t>
            </w:r>
            <w:r/>
          </w:p>
          <w:p>
            <w:pPr>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3.4成片后，成交单位需在1小时内到达采购单位指定地点，提供视频策划、拍摄、制作和修改服务。</w:t>
            </w:r>
            <w:r/>
          </w:p>
          <w:p>
            <w:pPr>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3.5到达采购单位指定地点1小时后，成交单位需书面承诺能完成采购单位要求的拍摄、修改任务。</w:t>
            </w:r>
            <w:r/>
          </w:p>
          <w:p>
            <w:pPr>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3.6成交后根据采购单位要求随时提供人员7*24小时服务。</w:t>
            </w:r>
            <w:r/>
          </w:p>
          <w:p>
            <w:pPr>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注：上述服务要求中涉及承诺的，各响应单位响应文件中需提供书面承诺书加盖响应单位公章（承诺书格式自拟），否则作未实质性响应处理。</w:t>
            </w:r>
            <w:r/>
          </w:p>
        </w:tc>
      </w:tr>
    </w:tbl>
    <w:p>
      <w:pPr>
        <w:numPr>
          <w:ilvl w:val="0"/>
          <w:numId w:val="4"/>
        </w:numPr>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采购包2：日常宣传</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1、主要内容：包括但不限于日常小型活动拍摄制作、日常新媒体短视频拍摄制作、战法交流；内部先进典型宣传；内部培训教育片；内部会议等。</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2、服务内容：</w:t>
      </w:r>
      <w:r/>
    </w:p>
    <w:p>
      <w:pPr>
        <w:spacing w:line="360" w:lineRule="auto"/>
        <w:rPr>
          <w:rFonts w:ascii="宋体" w:hAnsi="宋体" w:cs="宋体"/>
          <w:color w:val="auto"/>
          <w:sz w:val="24"/>
          <w:szCs w:val="24"/>
          <w:highlight w:val="none"/>
        </w:rPr>
      </w:pPr>
      <w:r>
        <w:rPr>
          <w:rFonts w:hint="eastAsia" w:ascii="宋体" w:hAnsi="宋体" w:cs="宋体"/>
          <w:b/>
          <w:bCs/>
          <w:color w:val="auto"/>
          <w:sz w:val="24"/>
          <w:szCs w:val="24"/>
          <w:highlight w:val="none"/>
        </w:rPr>
        <w:t xml:space="preserve">2.1专项工作展示片：</w:t>
      </w:r>
      <w:r>
        <w:rPr>
          <w:rFonts w:hint="eastAsia" w:ascii="宋体" w:hAnsi="宋体" w:cs="宋体"/>
          <w:color w:val="auto"/>
          <w:sz w:val="24"/>
          <w:szCs w:val="24"/>
          <w:highlight w:val="none"/>
        </w:rPr>
        <w:t xml:space="preserve">展示公安各板块以及条线重点事务、专项行动：广播级拍摄设备以及后期特效。广播级制作要求：</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①拍摄设备需使用专业广播级或以上级别设备，需达到高清级（分辨率1920×1080）或以上级别。</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②后期制作包装需满足基础包装特效、基础调色校准。</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2.2动画制作：通过二维动画或者三维动画的手法展示公安形象。</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2.2.1三维动画制作要求：</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①模型设计：初级场景建模（低模）</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②渲染器：标准渲染器 </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③动态效果：单一镜头简单运动。</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2.2.2二维动画制作要求：</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①分镜元素设计：线条动画（AE软件合成）</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②帧速率不低于12fps。</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2.3</w:t>
      </w:r>
      <w:r>
        <w:rPr>
          <w:rFonts w:hint="eastAsia" w:ascii="宋体" w:hAnsi="宋体" w:cs="宋体"/>
          <w:color w:val="auto"/>
          <w:sz w:val="24"/>
          <w:szCs w:val="24"/>
          <w:highlight w:val="none"/>
          <w:lang w:eastAsia="zh-Hans"/>
        </w:rPr>
        <w:t xml:space="preserve">新媒体短视频</w:t>
      </w:r>
      <w:r>
        <w:rPr>
          <w:rFonts w:hint="eastAsia" w:ascii="宋体" w:hAnsi="宋体" w:cs="宋体"/>
          <w:color w:val="auto"/>
          <w:sz w:val="24"/>
          <w:szCs w:val="24"/>
          <w:highlight w:val="none"/>
        </w:rPr>
        <w:t xml:space="preserve">：新媒体短视频制作要求：</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①文案要求：完成信息说明类基础文案撰写</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②拍摄要求：单一机位（无灯光器材设备）</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③后期制作要求：基础剪辑（无特效包装）。</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2.4活动拍摄：活动以及会议的现场拍摄、直播、切换、快剪、活动全程视频剪辑。活动拍摄硬件要求：拍摄设备需使用专业广播级或以上级别拍摄设备，需达到高清级（分辨率1920×1080）或以上级别。</w:t>
      </w:r>
      <w:r/>
    </w:p>
    <w:p>
      <w:pPr>
        <w:numPr>
          <w:ilvl w:val="0"/>
          <w:numId w:val="5"/>
        </w:num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服务需求</w:t>
      </w:r>
      <w:r/>
    </w:p>
    <w:tbl>
      <w:tblPr>
        <w:tblStyle w:val="745"/>
        <w:tblW w:w="937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34"/>
        <w:gridCol w:w="1418"/>
        <w:gridCol w:w="7425"/>
      </w:tblGrid>
      <w:tr>
        <w:trPr/>
        <w:tc>
          <w:tcPr>
            <w:tcW w:w="534"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W w:w="1418"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用途</w:t>
            </w:r>
            <w:r/>
          </w:p>
        </w:tc>
        <w:tc>
          <w:tcPr>
            <w:tcW w:w="7425" w:type="dxa"/>
            <w:textDirection w:val="lrTb"/>
            <w:noWrap w:val="false"/>
          </w:tcPr>
          <w:p>
            <w:pPr>
              <w:pStyle w:val="756"/>
              <w:ind w:firstLine="0"/>
              <w:rPr>
                <w:rFonts w:hAnsi="宋体" w:cs="宋体"/>
                <w:color w:val="auto"/>
                <w:sz w:val="24"/>
                <w:szCs w:val="24"/>
                <w:highlight w:val="none"/>
                <w:lang w:eastAsia="zh-Hans"/>
              </w:rPr>
            </w:pPr>
            <w:r>
              <w:rPr>
                <w:rFonts w:hint="eastAsia" w:hAnsi="宋体" w:cs="宋体"/>
                <w:color w:val="auto"/>
                <w:sz w:val="24"/>
                <w:szCs w:val="24"/>
                <w:highlight w:val="none"/>
              </w:rPr>
              <w:t xml:space="preserve">日常小型活动拍摄制作；</w:t>
            </w:r>
            <w:r>
              <w:rPr>
                <w:rFonts w:hint="eastAsia" w:hAnsi="宋体" w:cs="宋体"/>
                <w:color w:val="auto"/>
                <w:sz w:val="24"/>
                <w:szCs w:val="24"/>
                <w:highlight w:val="none"/>
                <w:lang w:eastAsia="zh-Hans"/>
              </w:rPr>
              <w:t xml:space="preserve">日常新媒体短视频拍摄制作；</w:t>
            </w:r>
            <w:r>
              <w:rPr>
                <w:rFonts w:hint="eastAsia" w:hAnsi="宋体" w:cs="宋体"/>
                <w:color w:val="auto"/>
                <w:sz w:val="24"/>
                <w:szCs w:val="24"/>
                <w:highlight w:val="none"/>
              </w:rPr>
              <w:t xml:space="preserve">战法交流宣传片；内部先进典型宣传片；内部培训教育片；内部会议宣传片</w:t>
            </w:r>
            <w:r>
              <w:rPr>
                <w:rFonts w:hint="eastAsia" w:hAnsi="宋体" w:cs="宋体"/>
                <w:color w:val="auto"/>
                <w:sz w:val="24"/>
                <w:szCs w:val="24"/>
                <w:highlight w:val="none"/>
                <w:lang w:eastAsia="zh-Hans"/>
              </w:rPr>
              <w:t xml:space="preserve">等</w:t>
            </w:r>
            <w:r/>
          </w:p>
        </w:tc>
      </w:tr>
      <w:tr>
        <w:trPr/>
        <w:tc>
          <w:tcPr>
            <w:tcW w:w="534"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W w:w="1418"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服务参数</w:t>
            </w:r>
            <w:r/>
          </w:p>
        </w:tc>
        <w:tc>
          <w:tcPr>
            <w:tcW w:w="7425" w:type="dxa"/>
            <w:textDirection w:val="lrTb"/>
            <w:noWrap w:val="false"/>
          </w:tcPr>
          <w:p>
            <w:pPr>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视频类成片画质不低于2K及以上；设计类需要有原创版权</w:t>
            </w:r>
            <w:r/>
          </w:p>
        </w:tc>
      </w:tr>
      <w:tr>
        <w:trPr/>
        <w:tc>
          <w:tcPr>
            <w:tcW w:w="534"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3</w:t>
            </w:r>
            <w:r/>
          </w:p>
        </w:tc>
        <w:tc>
          <w:tcPr>
            <w:tcW w:w="1418"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播放载体</w:t>
            </w:r>
            <w:r/>
          </w:p>
        </w:tc>
        <w:tc>
          <w:tcPr>
            <w:tcW w:w="7425" w:type="dxa"/>
            <w:textDirection w:val="lrTb"/>
            <w:noWrap w:val="false"/>
          </w:tcPr>
          <w:p>
            <w:pPr>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活动大屏、户外巨幕、影院银幕、网络、新媒体等</w:t>
            </w:r>
            <w:r/>
          </w:p>
        </w:tc>
      </w:tr>
      <w:tr>
        <w:trPr/>
        <w:tc>
          <w:tcPr>
            <w:tcW w:w="534"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4</w:t>
            </w:r>
            <w:r/>
          </w:p>
        </w:tc>
        <w:tc>
          <w:tcPr>
            <w:tcW w:w="1418"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拍摄硬件</w:t>
            </w:r>
            <w:r/>
          </w:p>
        </w:tc>
        <w:tc>
          <w:tcPr>
            <w:tcW w:w="7425" w:type="dxa"/>
            <w:textDirection w:val="lrTb"/>
            <w:noWrap w:val="false"/>
          </w:tcPr>
          <w:p>
            <w:pPr>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4K电影机、无人机、摇臂、轨道、穿越机等</w:t>
            </w:r>
            <w:r/>
          </w:p>
        </w:tc>
      </w:tr>
      <w:tr>
        <w:trPr/>
        <w:tc>
          <w:tcPr>
            <w:tcW w:w="534"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5</w:t>
            </w:r>
            <w:r/>
          </w:p>
        </w:tc>
        <w:tc>
          <w:tcPr>
            <w:tcW w:w="1418"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服务能力</w:t>
            </w:r>
            <w:r/>
          </w:p>
        </w:tc>
        <w:tc>
          <w:tcPr>
            <w:tcW w:w="7425" w:type="dxa"/>
            <w:textDirection w:val="lrTb"/>
            <w:noWrap w:val="false"/>
          </w:tcPr>
          <w:p>
            <w:pPr>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可以同时提供2组及以上的人员进行多场景同时拍摄</w:t>
            </w:r>
            <w:r/>
          </w:p>
        </w:tc>
      </w:tr>
      <w:tr>
        <w:trPr/>
        <w:tc>
          <w:tcPr>
            <w:tcW w:w="534"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6</w:t>
            </w:r>
            <w:r/>
          </w:p>
        </w:tc>
        <w:tc>
          <w:tcPr>
            <w:tcW w:w="1418"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存储能力</w:t>
            </w:r>
            <w:r/>
          </w:p>
        </w:tc>
        <w:tc>
          <w:tcPr>
            <w:tcW w:w="7425" w:type="dxa"/>
            <w:textDirection w:val="lrTb"/>
            <w:noWrap w:val="false"/>
          </w:tcPr>
          <w:p>
            <w:pPr>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配备不小于500TB的万兆光纤融媒体阵列服务器；总线带宽不小于10Gbps；</w:t>
            </w:r>
            <w:r/>
          </w:p>
        </w:tc>
      </w:tr>
      <w:tr>
        <w:trPr/>
        <w:tc>
          <w:tcPr>
            <w:tcW w:w="534"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7</w:t>
            </w:r>
            <w:r/>
          </w:p>
        </w:tc>
        <w:tc>
          <w:tcPr>
            <w:tcW w:w="1418"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特效硬件</w:t>
            </w:r>
            <w:r/>
          </w:p>
        </w:tc>
        <w:tc>
          <w:tcPr>
            <w:tcW w:w="7425" w:type="dxa"/>
            <w:textDirection w:val="lrTb"/>
            <w:noWrap w:val="false"/>
          </w:tcPr>
          <w:p>
            <w:pPr>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具备不少于5台高配后期剪辑特效工作站；不少于5台4K高色域显示器</w:t>
            </w:r>
            <w:r/>
          </w:p>
        </w:tc>
      </w:tr>
      <w:tr>
        <w:trPr/>
        <w:tc>
          <w:tcPr>
            <w:tcW w:w="534"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8</w:t>
            </w:r>
            <w:r/>
          </w:p>
        </w:tc>
        <w:tc>
          <w:tcPr>
            <w:tcW w:w="1418"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修改服务</w:t>
            </w:r>
            <w:r/>
          </w:p>
        </w:tc>
        <w:tc>
          <w:tcPr>
            <w:tcW w:w="7425" w:type="dxa"/>
            <w:textDirection w:val="lrTb"/>
            <w:noWrap w:val="false"/>
          </w:tcPr>
          <w:p>
            <w:pPr>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承诺对视频以及设计服务提供最多10版本以内的免费修改和维护；每一版本的更迭响应时间不低于72小时。</w:t>
            </w:r>
            <w:r/>
          </w:p>
        </w:tc>
      </w:tr>
      <w:tr>
        <w:trPr/>
        <w:tc>
          <w:tcPr>
            <w:tcW w:w="534"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9</w:t>
            </w:r>
            <w:r/>
          </w:p>
        </w:tc>
        <w:tc>
          <w:tcPr>
            <w:tcW w:w="1418"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服务要求</w:t>
            </w:r>
            <w:r/>
          </w:p>
        </w:tc>
        <w:tc>
          <w:tcPr>
            <w:tcW w:w="7425" w:type="dxa"/>
            <w:textDirection w:val="lrTb"/>
            <w:noWrap w:val="false"/>
          </w:tcPr>
          <w:p>
            <w:pPr>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1、所有素材以4K或高清拍摄，输出成片不低于采购单位在分类中所列的制作要求，单片不超过20分钟。其中成片用途和播放载体符合其一即可作为分类条件，成片不低于本档所列</w:t>
            </w:r>
            <w:r>
              <w:rPr>
                <w:rFonts w:hint="eastAsia" w:ascii="宋体" w:hAnsi="宋体" w:cs="宋体"/>
                <w:color w:val="auto"/>
                <w:sz w:val="24"/>
                <w:szCs w:val="24"/>
                <w:highlight w:val="none"/>
                <w:lang w:eastAsia="zh-CN"/>
              </w:rPr>
              <w:t xml:space="preserve">其他</w:t>
            </w:r>
            <w:r>
              <w:rPr>
                <w:rFonts w:hint="eastAsia" w:ascii="宋体" w:hAnsi="宋体" w:cs="宋体"/>
                <w:color w:val="auto"/>
                <w:sz w:val="24"/>
                <w:szCs w:val="24"/>
                <w:highlight w:val="none"/>
              </w:rPr>
              <w:t xml:space="preserve">条件。</w:t>
            </w:r>
            <w:r/>
          </w:p>
          <w:p>
            <w:pPr>
              <w:jc w:val="left"/>
              <w:rPr>
                <w:rFonts w:ascii="宋体" w:hAnsi="宋体" w:cs="宋体"/>
                <w:dstrike/>
                <w:color w:val="auto"/>
                <w:sz w:val="24"/>
                <w:szCs w:val="24"/>
                <w:highlight w:val="none"/>
              </w:rPr>
            </w:pPr>
            <w:r>
              <w:rPr>
                <w:rFonts w:hint="eastAsia" w:ascii="宋体" w:hAnsi="宋体" w:cs="宋体"/>
                <w:color w:val="auto"/>
                <w:sz w:val="24"/>
                <w:szCs w:val="24"/>
                <w:highlight w:val="none"/>
              </w:rPr>
              <w:t xml:space="preserve">2、视频制作团队不少于8人（专业导演2人、摄像2人、剪辑2人、特技制作2人），团队人员具有大专及以上学历且从事相关行业经验不少于一年【签订合同后成交单位需提供团队人员劳动合同及工作经验等证明材料，如未提供，采购单位有权终止采购合同】。</w:t>
            </w:r>
            <w:r/>
          </w:p>
          <w:p>
            <w:pPr>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3、服务响应：</w:t>
            </w:r>
            <w:r/>
          </w:p>
          <w:p>
            <w:pPr>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3.1承诺重大活动、节假日随时响应并按要求提供服务（所有费用包含在响应报价中，采购单位不再另行支付）。</w:t>
            </w:r>
            <w:r/>
          </w:p>
          <w:p>
            <w:pPr>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3.2接到采购单位要求后，20分钟响应，两小时内响应拍摄需求,并在采购单位规定时间内交片；承诺提供脚本服务不超过72小时。</w:t>
            </w:r>
            <w:r/>
          </w:p>
          <w:p>
            <w:pPr>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3.3成交单位承诺无条件配合采购单位，并交片后提供多次修改服务。</w:t>
            </w:r>
            <w:r/>
          </w:p>
          <w:p>
            <w:pPr>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3.4成片后，成交单位需在1小时内到达采购单位指定地点，提供视频策划、拍摄、制作和修改服务，须提供服务承诺书。</w:t>
            </w:r>
            <w:r/>
          </w:p>
          <w:p>
            <w:pPr>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3.5到达采购单位指定地点1小时后，成交单位需书面承诺能完成采购单位要求的拍摄、修改任务。</w:t>
            </w:r>
            <w:r/>
          </w:p>
          <w:p>
            <w:pPr>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3.6成交后根据采购单位要求随时提供人员7*24小时服务。</w:t>
            </w:r>
            <w:r/>
          </w:p>
          <w:p>
            <w:pPr>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注：上述服务要求中涉及承诺的，各响应单位响应文件中需提供书面承诺书加盖响应单位公章（承诺书格式自拟），否则作未实质性响应处理。</w:t>
            </w:r>
            <w:r/>
          </w:p>
        </w:tc>
      </w:tr>
    </w:tbl>
    <w:p>
      <w:pPr>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（四）服务要求：（适用于采购包1、采购包2）</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1、策划要求：针对本项目配备专业策划团队，针对不同【宣传渠道及对象】【宣传内容】【宣传主体部门】等，结合影视化呈现效果，一对一定制策划内容。</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2、文案要求：根据策划内容或基础材料，撰写【叙述类】【情感类】【综合类】等多类型的文案，通过具体的文字与语言，结合成片实际，具像化问题及画面描述。</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3、拍摄要求：根据策划、文案内容，安排周期性的拍摄计划；使用专业摄影设备（根据每一采购包需求中设备要求），完成前期拍摄制作。</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4、剪辑要求：根据拍摄素材、采购单位提供素材进行后期二次创作，完成成片的最终具像化呈现；使用专业影视级剪辑软件及工作站，对成片进行后期剪辑。</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5、特效以及平面设计要求：根据成片内容，制作【画面美化类】【特技特效类】【内容呈现类】等多种后期特效制作以及平面设计。</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6、修改要求：根据采购单位修改意见，完成成片的修改，最终交付完整成片。</w:t>
      </w:r>
      <w:r/>
    </w:p>
    <w:p>
      <w:pPr>
        <w:spacing w:line="360" w:lineRule="auto"/>
        <w:rPr>
          <w:rFonts w:ascii="宋体" w:hAnsi="宋体" w:cs="宋体"/>
          <w:b/>
          <w:bCs/>
          <w:color w:val="auto"/>
          <w:sz w:val="24"/>
          <w:szCs w:val="24"/>
          <w:highlight w:val="none"/>
        </w:rPr>
      </w:pPr>
      <w:r>
        <w:rPr>
          <w:rFonts w:hint="eastAsia" w:ascii="宋体" w:hAnsi="宋体" w:cs="宋体"/>
          <w:color w:val="auto"/>
          <w:sz w:val="24"/>
          <w:szCs w:val="24"/>
          <w:highlight w:val="none"/>
        </w:rPr>
        <w:t xml:space="preserve">7、</w:t>
      </w:r>
      <w:r>
        <w:rPr>
          <w:rFonts w:hint="eastAsia" w:ascii="宋体" w:hAnsi="宋体" w:cs="宋体"/>
          <w:b/>
          <w:bCs/>
          <w:color w:val="auto"/>
          <w:sz w:val="24"/>
          <w:szCs w:val="24"/>
          <w:highlight w:val="none"/>
        </w:rPr>
        <w:t xml:space="preserve">样片要求</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7.1响应单位应根据本项目特性，针对采购包1、采购包2以上使用用途提供样片展示，视频在电子投标系统上传演示文件；视频内容及载体将保管、封存，并作为履约验收的参考。</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7.1.1关于上传演示文件的重要提示：</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①请点击按钮上传演示文件，可以在响应截止时间前，修改或撤回演示文件。</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②请充分考虑传送的时间和自身的网络情况，在响应截止时间前完成上传，逾时传送会被判断为逾期送达。</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③样片支持PPTX、PPT、MP4、MKV、MOV、AVI格式文件；系统上传压缩包文件（zip格式），单个视频附件压缩包大小不得超过50M，整体附件压缩包不得超过300M。</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7.2样片基本要求：</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7.2.1每家响应单位提供的样片时长限时2～5分钟，不得少于2分钟；</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7.2.2视频内容完整、结构清晰、主题鲜明、画面精致；</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7.2.3视频配有完整专业配音、音乐和音效。</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7.2.4有完整特效包装。</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7.2.5需提供合同或者</w:t>
      </w:r>
      <w:r>
        <w:rPr>
          <w:rFonts w:hint="eastAsia" w:ascii="宋体" w:hAnsi="宋体" w:cs="宋体"/>
          <w:color w:val="auto"/>
          <w:sz w:val="24"/>
          <w:szCs w:val="24"/>
          <w:highlight w:val="none"/>
          <w:lang w:eastAsia="zh-CN"/>
        </w:rPr>
        <w:t xml:space="preserve">其他证明</w:t>
      </w:r>
      <w:r>
        <w:rPr>
          <w:rFonts w:hint="eastAsia" w:ascii="宋体" w:hAnsi="宋体" w:cs="宋体"/>
          <w:color w:val="auto"/>
          <w:sz w:val="24"/>
          <w:szCs w:val="24"/>
          <w:highlight w:val="none"/>
        </w:rPr>
        <w:t xml:space="preserve">材料予以证明样片为响应单位自主拍摄、制作的视频。</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8、保密要求：</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8.1提供保证视频素材安全的具体措施和承诺（需签订保密安全协议）；本项目所有素材不得留副本、不得外传，素材、成片、文稿版权归苏州市公安局，各种素材、成片、文稿版权、影像资料、光盘资料、以及数据存储介质（含计算机硬盘、移动硬盘）等在项目结束时都必须完整移交。</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8.2严格遵循采购单位保密要求并建立严格的保密制度，成交单位在响应文件中必须详细描述保密措施。成交单位所有工作人员上岗前必须经过保密培训，并签订保密协议。在服务过程中造成的泄密事故，由成交单位承担全部责任。</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8.3视频摄制、网络环境与数据载体的安全管理</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8.3.1视频摄制中使用的摄像机、剪辑电脑等设备，必须采用技术手段或专业物理设备封闭所有不必要的信息输出装置或端口，如USB接口、红外线、蓝牙、SCSI接口、光驱接口等，封闭的装置或端口要定期进行检查。</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8.3.2视频摄制中网络需与其他网络物理隔离，禁止使用无线网卡、无线键盘、无线鼠标等无线设备，禁止个人携带移动硬盘、U盘等存储设备进入拍摄、后期制作环境场地。</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8.3.3用于视频摄制的设备和存储介质严禁与其他设备和存储介质交叉使用。</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8.3.4视频摄制成果的拷贝和刻录应相对集中；采购单位指定专人负责移动存储介质的清点，成交单位完成拷贝或刻录的数据介质（包括损坏的数据介质）及时交接给采购单位指定的人员，并办理交接手续。</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8.3.5用于视频摄制设备和存储介质不得擅自送外维修，必须送外维修的需向采购单位办理书面审批手续，并由采购单位人员现场监督。</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8.3.6处理尚未开放视频摄制信息设备的管理和使用应符合国家有关秘密载体管理和使用的相关规定。</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8.3.7视频摄制成果移交接收与设备处理的安全管理</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（1）用于视频摄制的设备进行维修和报废时应按涉密设备对待和处理。</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（2）视频摄制的成果必须通过完整性、准确性、可用性和安全性检测，检测合格后双方办理数据交接手续。</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（3）视频摄制任务完成后，加工操作终端上的数据须在采购单位现场监督下销毁并组织专业人员对成交单位所用的设备进行检查，确保其设备中无信息留存。</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8.4信息安全</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8.4.1严格遵守法律法规和采购单位的有关规定；视频摄制必须在指定的场所内进行，确保场所正常秩序和安全。</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8.4.2签订合同时成立项目组，成交单位项目负责人必须为成交单位公司级负责人，并列出具体的项目操作标准及流程、项目实施计划、人员及保证措施。</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8.4.3成交单位应与项目实施人员签订保密协议，加强对相关人员的保密教育。</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8.4.4建立严格的保密制度，加强管理，杜绝相关人员对视频的私自复制行为。</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9、考核：</w:t>
      </w:r>
      <w:r/>
    </w:p>
    <w:tbl>
      <w:tblPr>
        <w:tblStyle w:val="745"/>
        <w:tblW w:w="869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291"/>
        <w:gridCol w:w="4084"/>
        <w:gridCol w:w="2316"/>
      </w:tblGrid>
      <w:tr>
        <w:trPr>
          <w:jc w:val="center"/>
        </w:trPr>
        <w:tc>
          <w:tcPr>
            <w:tcW w:w="2291" w:type="dxa"/>
            <w:vAlign w:val="center"/>
            <w:textDirection w:val="lrTb"/>
            <w:noWrap w:val="false"/>
          </w:tcPr>
          <w:p>
            <w:pPr>
              <w:jc w:val="center"/>
              <w:spacing w:before="120"/>
              <w:rPr>
                <w:rFonts w:ascii="宋体" w:hAnsi="宋体" w:cs="宋体"/>
                <w:color w:val="auto"/>
                <w:sz w:val="24"/>
                <w:szCs w:val="24"/>
                <w:highlight w:val="none"/>
              </w:rPr>
            </w:pPr>
            <w:r>
              <w:rPr>
                <w:rFonts w:hint="eastAsia" w:ascii="宋体" w:hAnsi="宋体" w:cs="宋体"/>
                <w:color w:val="auto"/>
                <w:sz w:val="24"/>
                <w:szCs w:val="24"/>
                <w:highlight w:val="none"/>
              </w:rPr>
              <w:t xml:space="preserve">项目</w:t>
            </w:r>
            <w:r/>
          </w:p>
        </w:tc>
        <w:tc>
          <w:tcPr>
            <w:tcW w:w="4084" w:type="dxa"/>
            <w:vAlign w:val="center"/>
            <w:textDirection w:val="lrTb"/>
            <w:noWrap w:val="false"/>
          </w:tcPr>
          <w:p>
            <w:pPr>
              <w:jc w:val="center"/>
              <w:spacing w:before="120"/>
              <w:rPr>
                <w:rFonts w:ascii="宋体" w:hAnsi="宋体" w:cs="宋体"/>
                <w:color w:val="auto"/>
                <w:sz w:val="24"/>
                <w:szCs w:val="24"/>
                <w:highlight w:val="none"/>
              </w:rPr>
            </w:pPr>
            <w:r>
              <w:rPr>
                <w:rFonts w:hint="eastAsia" w:ascii="宋体" w:hAnsi="宋体" w:cs="宋体"/>
                <w:color w:val="auto"/>
                <w:sz w:val="24"/>
                <w:szCs w:val="24"/>
                <w:highlight w:val="none"/>
              </w:rPr>
              <w:t xml:space="preserve">内容</w:t>
            </w:r>
            <w:r/>
          </w:p>
        </w:tc>
        <w:tc>
          <w:tcPr>
            <w:tcW w:w="2316" w:type="dxa"/>
            <w:vAlign w:val="center"/>
            <w:textDirection w:val="lrTb"/>
            <w:noWrap w:val="false"/>
          </w:tcPr>
          <w:p>
            <w:pPr>
              <w:jc w:val="center"/>
              <w:spacing w:before="120"/>
              <w:rPr>
                <w:rFonts w:ascii="宋体" w:hAnsi="宋体" w:cs="宋体"/>
                <w:color w:val="auto"/>
                <w:sz w:val="24"/>
                <w:szCs w:val="24"/>
                <w:highlight w:val="none"/>
              </w:rPr>
            </w:pPr>
            <w:r>
              <w:rPr>
                <w:rFonts w:hint="eastAsia" w:ascii="宋体" w:hAnsi="宋体" w:cs="宋体"/>
                <w:color w:val="auto"/>
                <w:sz w:val="24"/>
                <w:szCs w:val="24"/>
                <w:highlight w:val="none"/>
              </w:rPr>
              <w:t xml:space="preserve">考核分</w:t>
            </w:r>
            <w:r/>
          </w:p>
        </w:tc>
      </w:tr>
      <w:tr>
        <w:trPr>
          <w:jc w:val="center"/>
          <w:trHeight w:val="394"/>
        </w:trPr>
        <w:tc>
          <w:tcPr>
            <w:tcW w:w="2291" w:type="dxa"/>
            <w:vAlign w:val="center"/>
            <w:vMerge w:val="restart"/>
            <w:textDirection w:val="lrTb"/>
            <w:noWrap w:val="false"/>
          </w:tcPr>
          <w:p>
            <w:pPr>
              <w:jc w:val="center"/>
              <w:spacing w:before="120"/>
              <w:rPr>
                <w:rFonts w:ascii="宋体" w:hAnsi="宋体" w:cs="宋体"/>
                <w:color w:val="auto"/>
                <w:sz w:val="24"/>
                <w:szCs w:val="24"/>
                <w:highlight w:val="none"/>
              </w:rPr>
            </w:pPr>
            <w:r>
              <w:rPr>
                <w:rFonts w:hint="eastAsia" w:ascii="宋体" w:hAnsi="宋体" w:cs="宋体"/>
                <w:color w:val="auto"/>
                <w:sz w:val="24"/>
                <w:szCs w:val="24"/>
                <w:highlight w:val="none"/>
              </w:rPr>
              <w:t xml:space="preserve">基础管理（25分）</w:t>
            </w:r>
            <w:r/>
          </w:p>
        </w:tc>
        <w:tc>
          <w:tcPr>
            <w:tcW w:w="4084" w:type="dxa"/>
            <w:vAlign w:val="center"/>
            <w:textDirection w:val="lrTb"/>
            <w:noWrap w:val="false"/>
          </w:tcPr>
          <w:p>
            <w:pPr>
              <w:jc w:val="center"/>
              <w:spacing w:before="120"/>
              <w:rPr>
                <w:rFonts w:ascii="宋体" w:hAnsi="宋体" w:cs="宋体"/>
                <w:color w:val="auto"/>
                <w:sz w:val="24"/>
                <w:szCs w:val="24"/>
                <w:highlight w:val="none"/>
              </w:rPr>
            </w:pPr>
            <w:r>
              <w:rPr>
                <w:rFonts w:hint="eastAsia" w:ascii="宋体" w:hAnsi="宋体" w:cs="宋体"/>
                <w:color w:val="auto"/>
                <w:sz w:val="24"/>
                <w:szCs w:val="24"/>
                <w:highlight w:val="none"/>
              </w:rPr>
              <w:t xml:space="preserve">执行计划管理</w:t>
            </w:r>
            <w:r/>
          </w:p>
        </w:tc>
        <w:tc>
          <w:tcPr>
            <w:tcW w:w="2316" w:type="dxa"/>
            <w:vAlign w:val="center"/>
            <w:textDirection w:val="lrTb"/>
            <w:noWrap w:val="false"/>
          </w:tcPr>
          <w:p>
            <w:pPr>
              <w:jc w:val="center"/>
              <w:spacing w:before="120"/>
              <w:rPr>
                <w:rFonts w:ascii="宋体" w:hAnsi="宋体" w:cs="宋体"/>
                <w:color w:val="auto"/>
                <w:sz w:val="24"/>
                <w:szCs w:val="24"/>
                <w:highlight w:val="none"/>
              </w:rPr>
            </w:pPr>
            <w:r>
              <w:rPr>
                <w:rFonts w:hint="eastAsia" w:ascii="宋体" w:hAnsi="宋体" w:cs="宋体"/>
                <w:color w:val="auto"/>
                <w:sz w:val="24"/>
                <w:szCs w:val="24"/>
                <w:highlight w:val="none"/>
              </w:rPr>
              <w:t xml:space="preserve">10分</w:t>
            </w:r>
            <w:r/>
          </w:p>
        </w:tc>
      </w:tr>
      <w:tr>
        <w:trPr>
          <w:jc w:val="center"/>
        </w:trPr>
        <w:tc>
          <w:tcPr>
            <w:tcW w:w="2291" w:type="dxa"/>
            <w:vAlign w:val="center"/>
            <w:vMerge w:val="continue"/>
            <w:textDirection w:val="lrTb"/>
            <w:noWrap w:val="false"/>
          </w:tcPr>
          <w:p>
            <w:pPr>
              <w:jc w:val="center"/>
              <w:spacing w:before="120"/>
              <w:rPr>
                <w:rFonts w:ascii="宋体" w:hAnsi="宋体" w:cs="宋体"/>
                <w:color w:val="auto"/>
                <w:sz w:val="24"/>
                <w:szCs w:val="24"/>
                <w:highlight w:val="none"/>
              </w:rPr>
            </w:pPr>
            <w:r>
              <w:rPr>
                <w:rFonts w:ascii="宋体" w:hAnsi="宋体" w:cs="宋体"/>
                <w:color w:val="auto"/>
                <w:sz w:val="24"/>
                <w:szCs w:val="24"/>
                <w:highlight w:val="none"/>
              </w:rPr>
            </w:r>
            <w:r/>
          </w:p>
        </w:tc>
        <w:tc>
          <w:tcPr>
            <w:tcW w:w="4084" w:type="dxa"/>
            <w:vAlign w:val="center"/>
            <w:textDirection w:val="lrTb"/>
            <w:noWrap w:val="false"/>
          </w:tcPr>
          <w:p>
            <w:pPr>
              <w:jc w:val="center"/>
              <w:spacing w:before="120"/>
              <w:rPr>
                <w:rFonts w:ascii="宋体" w:hAnsi="宋体" w:cs="宋体"/>
                <w:color w:val="auto"/>
                <w:sz w:val="24"/>
                <w:szCs w:val="24"/>
                <w:highlight w:val="none"/>
              </w:rPr>
            </w:pPr>
            <w:r>
              <w:rPr>
                <w:rFonts w:hint="eastAsia" w:ascii="宋体" w:hAnsi="宋体" w:cs="宋体"/>
                <w:color w:val="auto"/>
                <w:sz w:val="24"/>
                <w:szCs w:val="24"/>
                <w:highlight w:val="none"/>
              </w:rPr>
              <w:t xml:space="preserve">策划管理</w:t>
            </w:r>
            <w:r/>
          </w:p>
        </w:tc>
        <w:tc>
          <w:tcPr>
            <w:tcW w:w="2316" w:type="dxa"/>
            <w:vAlign w:val="center"/>
            <w:textDirection w:val="lrTb"/>
            <w:noWrap w:val="false"/>
          </w:tcPr>
          <w:p>
            <w:pPr>
              <w:jc w:val="center"/>
              <w:spacing w:before="120"/>
              <w:rPr>
                <w:rFonts w:ascii="宋体" w:hAnsi="宋体" w:cs="宋体"/>
                <w:color w:val="auto"/>
                <w:sz w:val="24"/>
                <w:szCs w:val="24"/>
                <w:highlight w:val="none"/>
              </w:rPr>
            </w:pPr>
            <w:r>
              <w:rPr>
                <w:rFonts w:hint="eastAsia" w:ascii="宋体" w:hAnsi="宋体" w:cs="宋体"/>
                <w:color w:val="auto"/>
                <w:sz w:val="24"/>
                <w:szCs w:val="24"/>
                <w:highlight w:val="none"/>
              </w:rPr>
              <w:t xml:space="preserve">10分</w:t>
            </w:r>
            <w:r/>
          </w:p>
        </w:tc>
      </w:tr>
      <w:tr>
        <w:trPr>
          <w:jc w:val="center"/>
        </w:trPr>
        <w:tc>
          <w:tcPr>
            <w:tcW w:w="2291" w:type="dxa"/>
            <w:vAlign w:val="center"/>
            <w:vMerge w:val="continue"/>
            <w:textDirection w:val="lrTb"/>
            <w:noWrap w:val="false"/>
          </w:tcPr>
          <w:p>
            <w:pPr>
              <w:jc w:val="center"/>
              <w:spacing w:before="120"/>
              <w:rPr>
                <w:rFonts w:ascii="宋体" w:hAnsi="宋体" w:cs="宋体"/>
                <w:color w:val="auto"/>
                <w:sz w:val="24"/>
                <w:szCs w:val="24"/>
                <w:highlight w:val="none"/>
              </w:rPr>
            </w:pPr>
            <w:r>
              <w:rPr>
                <w:rFonts w:ascii="宋体" w:hAnsi="宋体" w:cs="宋体"/>
                <w:color w:val="auto"/>
                <w:sz w:val="24"/>
                <w:szCs w:val="24"/>
                <w:highlight w:val="none"/>
              </w:rPr>
            </w:r>
            <w:r/>
          </w:p>
        </w:tc>
        <w:tc>
          <w:tcPr>
            <w:tcW w:w="4084" w:type="dxa"/>
            <w:vAlign w:val="center"/>
            <w:textDirection w:val="lrTb"/>
            <w:noWrap w:val="false"/>
          </w:tcPr>
          <w:p>
            <w:pPr>
              <w:jc w:val="center"/>
              <w:spacing w:before="120"/>
              <w:rPr>
                <w:rFonts w:ascii="宋体" w:hAnsi="宋体" w:cs="宋体"/>
                <w:color w:val="auto"/>
                <w:sz w:val="24"/>
                <w:szCs w:val="24"/>
                <w:highlight w:val="none"/>
              </w:rPr>
            </w:pPr>
            <w:r>
              <w:rPr>
                <w:rFonts w:hint="eastAsia" w:ascii="宋体" w:hAnsi="宋体" w:cs="宋体"/>
                <w:color w:val="auto"/>
                <w:sz w:val="24"/>
                <w:szCs w:val="24"/>
                <w:highlight w:val="none"/>
              </w:rPr>
              <w:t xml:space="preserve">硬件投入管理</w:t>
            </w:r>
            <w:r/>
          </w:p>
        </w:tc>
        <w:tc>
          <w:tcPr>
            <w:tcW w:w="2316" w:type="dxa"/>
            <w:vAlign w:val="center"/>
            <w:textDirection w:val="lrTb"/>
            <w:noWrap w:val="false"/>
          </w:tcPr>
          <w:p>
            <w:pPr>
              <w:jc w:val="center"/>
              <w:spacing w:before="120"/>
              <w:rPr>
                <w:rFonts w:ascii="宋体" w:hAnsi="宋体" w:cs="宋体"/>
                <w:color w:val="auto"/>
                <w:sz w:val="24"/>
                <w:szCs w:val="24"/>
                <w:highlight w:val="none"/>
              </w:rPr>
            </w:pPr>
            <w:r>
              <w:rPr>
                <w:rFonts w:hint="eastAsia" w:ascii="宋体" w:hAnsi="宋体" w:cs="宋体"/>
                <w:color w:val="auto"/>
                <w:sz w:val="24"/>
                <w:szCs w:val="24"/>
                <w:highlight w:val="none"/>
              </w:rPr>
              <w:t xml:space="preserve">5分</w:t>
            </w:r>
            <w:r/>
          </w:p>
        </w:tc>
      </w:tr>
      <w:tr>
        <w:trPr>
          <w:jc w:val="center"/>
        </w:trPr>
        <w:tc>
          <w:tcPr>
            <w:tcW w:w="2291" w:type="dxa"/>
            <w:vAlign w:val="center"/>
            <w:vMerge w:val="restart"/>
            <w:textDirection w:val="lrTb"/>
            <w:noWrap w:val="false"/>
          </w:tcPr>
          <w:p>
            <w:pPr>
              <w:jc w:val="center"/>
              <w:spacing w:before="120"/>
              <w:rPr>
                <w:rFonts w:ascii="宋体" w:hAnsi="宋体" w:cs="宋体"/>
                <w:color w:val="auto"/>
                <w:sz w:val="24"/>
                <w:szCs w:val="24"/>
                <w:highlight w:val="none"/>
              </w:rPr>
            </w:pPr>
            <w:r>
              <w:rPr>
                <w:rFonts w:hint="eastAsia" w:ascii="宋体" w:hAnsi="宋体" w:cs="宋体"/>
                <w:color w:val="auto"/>
                <w:sz w:val="24"/>
                <w:szCs w:val="24"/>
                <w:highlight w:val="none"/>
              </w:rPr>
              <w:t xml:space="preserve">质量管理（65分）</w:t>
            </w:r>
            <w:r/>
          </w:p>
        </w:tc>
        <w:tc>
          <w:tcPr>
            <w:tcW w:w="4084" w:type="dxa"/>
            <w:vAlign w:val="center"/>
            <w:textDirection w:val="lrTb"/>
            <w:noWrap w:val="false"/>
          </w:tcPr>
          <w:p>
            <w:pPr>
              <w:jc w:val="center"/>
              <w:spacing w:before="120"/>
              <w:rPr>
                <w:rFonts w:ascii="宋体" w:hAnsi="宋体" w:cs="宋体"/>
                <w:color w:val="auto"/>
                <w:sz w:val="24"/>
                <w:szCs w:val="24"/>
                <w:highlight w:val="none"/>
              </w:rPr>
            </w:pPr>
            <w:r>
              <w:rPr>
                <w:rFonts w:hint="eastAsia" w:ascii="宋体" w:hAnsi="宋体" w:cs="宋体"/>
                <w:color w:val="auto"/>
                <w:sz w:val="24"/>
                <w:szCs w:val="24"/>
                <w:highlight w:val="none"/>
              </w:rPr>
              <w:t xml:space="preserve">服务响应速度</w:t>
            </w:r>
            <w:r/>
          </w:p>
        </w:tc>
        <w:tc>
          <w:tcPr>
            <w:tcW w:w="2316" w:type="dxa"/>
            <w:vAlign w:val="center"/>
            <w:textDirection w:val="lrTb"/>
            <w:noWrap w:val="false"/>
          </w:tcPr>
          <w:p>
            <w:pPr>
              <w:jc w:val="center"/>
              <w:spacing w:before="120"/>
              <w:rPr>
                <w:rFonts w:ascii="宋体" w:hAnsi="宋体" w:cs="宋体"/>
                <w:color w:val="auto"/>
                <w:sz w:val="24"/>
                <w:szCs w:val="24"/>
                <w:highlight w:val="none"/>
              </w:rPr>
            </w:pPr>
            <w:r>
              <w:rPr>
                <w:rFonts w:hint="eastAsia" w:ascii="宋体" w:hAnsi="宋体" w:cs="宋体"/>
                <w:color w:val="auto"/>
                <w:sz w:val="24"/>
                <w:szCs w:val="24"/>
                <w:highlight w:val="none"/>
              </w:rPr>
              <w:t xml:space="preserve">10分</w:t>
            </w:r>
            <w:r/>
          </w:p>
        </w:tc>
      </w:tr>
      <w:tr>
        <w:trPr>
          <w:jc w:val="center"/>
        </w:trPr>
        <w:tc>
          <w:tcPr>
            <w:tcW w:w="2291" w:type="dxa"/>
            <w:vAlign w:val="center"/>
            <w:vMerge w:val="continue"/>
            <w:textDirection w:val="lrTb"/>
            <w:noWrap w:val="false"/>
          </w:tcPr>
          <w:p>
            <w:pPr>
              <w:jc w:val="center"/>
              <w:spacing w:before="120"/>
              <w:rPr>
                <w:rFonts w:ascii="宋体" w:hAnsi="宋体" w:cs="宋体"/>
                <w:color w:val="auto"/>
                <w:sz w:val="24"/>
                <w:szCs w:val="24"/>
                <w:highlight w:val="none"/>
              </w:rPr>
            </w:pPr>
            <w:r>
              <w:rPr>
                <w:rFonts w:ascii="宋体" w:hAnsi="宋体" w:cs="宋体"/>
                <w:color w:val="auto"/>
                <w:sz w:val="24"/>
                <w:szCs w:val="24"/>
                <w:highlight w:val="none"/>
              </w:rPr>
            </w:r>
            <w:r/>
          </w:p>
        </w:tc>
        <w:tc>
          <w:tcPr>
            <w:tcW w:w="4084" w:type="dxa"/>
            <w:vAlign w:val="center"/>
            <w:textDirection w:val="lrTb"/>
            <w:noWrap w:val="false"/>
          </w:tcPr>
          <w:p>
            <w:pPr>
              <w:jc w:val="center"/>
              <w:spacing w:before="120"/>
              <w:rPr>
                <w:rFonts w:ascii="宋体" w:hAnsi="宋体" w:cs="宋体"/>
                <w:color w:val="auto"/>
                <w:sz w:val="24"/>
                <w:szCs w:val="24"/>
                <w:highlight w:val="none"/>
              </w:rPr>
            </w:pPr>
            <w:r>
              <w:rPr>
                <w:rFonts w:hint="eastAsia" w:ascii="宋体" w:hAnsi="宋体" w:cs="宋体"/>
                <w:color w:val="auto"/>
                <w:sz w:val="24"/>
                <w:szCs w:val="24"/>
                <w:highlight w:val="none"/>
              </w:rPr>
              <w:t xml:space="preserve">文案匹配度</w:t>
            </w:r>
            <w:r/>
          </w:p>
        </w:tc>
        <w:tc>
          <w:tcPr>
            <w:tcW w:w="2316" w:type="dxa"/>
            <w:vAlign w:val="center"/>
            <w:textDirection w:val="lrTb"/>
            <w:noWrap w:val="false"/>
          </w:tcPr>
          <w:p>
            <w:pPr>
              <w:jc w:val="center"/>
              <w:spacing w:before="120"/>
              <w:rPr>
                <w:rFonts w:ascii="宋体" w:hAnsi="宋体" w:cs="宋体"/>
                <w:color w:val="auto"/>
                <w:sz w:val="24"/>
                <w:szCs w:val="24"/>
                <w:highlight w:val="none"/>
              </w:rPr>
            </w:pPr>
            <w:r>
              <w:rPr>
                <w:rFonts w:hint="eastAsia" w:ascii="宋体" w:hAnsi="宋体" w:cs="宋体"/>
                <w:color w:val="auto"/>
                <w:sz w:val="24"/>
                <w:szCs w:val="24"/>
                <w:highlight w:val="none"/>
              </w:rPr>
              <w:t xml:space="preserve">10分</w:t>
            </w:r>
            <w:r/>
          </w:p>
        </w:tc>
      </w:tr>
      <w:tr>
        <w:trPr>
          <w:jc w:val="center"/>
        </w:trPr>
        <w:tc>
          <w:tcPr>
            <w:tcW w:w="2291" w:type="dxa"/>
            <w:vAlign w:val="center"/>
            <w:vMerge w:val="continue"/>
            <w:textDirection w:val="lrTb"/>
            <w:noWrap w:val="false"/>
          </w:tcPr>
          <w:p>
            <w:pPr>
              <w:jc w:val="center"/>
              <w:spacing w:before="120"/>
              <w:rPr>
                <w:rFonts w:ascii="宋体" w:hAnsi="宋体" w:cs="宋体"/>
                <w:color w:val="auto"/>
                <w:sz w:val="24"/>
                <w:szCs w:val="24"/>
                <w:highlight w:val="none"/>
              </w:rPr>
            </w:pPr>
            <w:r>
              <w:rPr>
                <w:rFonts w:ascii="宋体" w:hAnsi="宋体" w:cs="宋体"/>
                <w:color w:val="auto"/>
                <w:sz w:val="24"/>
                <w:szCs w:val="24"/>
                <w:highlight w:val="none"/>
              </w:rPr>
            </w:r>
            <w:r/>
          </w:p>
        </w:tc>
        <w:tc>
          <w:tcPr>
            <w:tcW w:w="4084" w:type="dxa"/>
            <w:vAlign w:val="center"/>
            <w:textDirection w:val="lrTb"/>
            <w:noWrap w:val="false"/>
          </w:tcPr>
          <w:p>
            <w:pPr>
              <w:jc w:val="center"/>
              <w:spacing w:before="120"/>
              <w:rPr>
                <w:rFonts w:ascii="宋体" w:hAnsi="宋体" w:cs="宋体"/>
                <w:color w:val="auto"/>
                <w:sz w:val="24"/>
                <w:szCs w:val="24"/>
                <w:highlight w:val="none"/>
              </w:rPr>
            </w:pPr>
            <w:r>
              <w:rPr>
                <w:rFonts w:hint="eastAsia" w:ascii="宋体" w:hAnsi="宋体" w:cs="宋体"/>
                <w:color w:val="auto"/>
                <w:sz w:val="24"/>
                <w:szCs w:val="24"/>
                <w:highlight w:val="none"/>
              </w:rPr>
              <w:t xml:space="preserve">分镜头匹配度</w:t>
            </w:r>
            <w:r/>
          </w:p>
        </w:tc>
        <w:tc>
          <w:tcPr>
            <w:tcW w:w="2316" w:type="dxa"/>
            <w:vAlign w:val="center"/>
            <w:textDirection w:val="lrTb"/>
            <w:noWrap w:val="false"/>
          </w:tcPr>
          <w:p>
            <w:pPr>
              <w:jc w:val="center"/>
              <w:spacing w:before="120"/>
              <w:rPr>
                <w:rFonts w:ascii="宋体" w:hAnsi="宋体" w:cs="宋体"/>
                <w:color w:val="auto"/>
                <w:sz w:val="24"/>
                <w:szCs w:val="24"/>
                <w:highlight w:val="none"/>
              </w:rPr>
            </w:pPr>
            <w:r>
              <w:rPr>
                <w:rFonts w:hint="eastAsia" w:ascii="宋体" w:hAnsi="宋体" w:cs="宋体"/>
                <w:color w:val="auto"/>
                <w:sz w:val="24"/>
                <w:szCs w:val="24"/>
                <w:highlight w:val="none"/>
              </w:rPr>
              <w:t xml:space="preserve">5分</w:t>
            </w:r>
            <w:r/>
          </w:p>
        </w:tc>
      </w:tr>
      <w:tr>
        <w:trPr>
          <w:jc w:val="center"/>
        </w:trPr>
        <w:tc>
          <w:tcPr>
            <w:tcW w:w="2291" w:type="dxa"/>
            <w:vAlign w:val="center"/>
            <w:vMerge w:val="continue"/>
            <w:textDirection w:val="lrTb"/>
            <w:noWrap w:val="false"/>
          </w:tcPr>
          <w:p>
            <w:pPr>
              <w:jc w:val="center"/>
              <w:spacing w:before="120"/>
              <w:rPr>
                <w:rFonts w:ascii="宋体" w:hAnsi="宋体" w:cs="宋体"/>
                <w:color w:val="auto"/>
                <w:sz w:val="24"/>
                <w:szCs w:val="24"/>
                <w:highlight w:val="none"/>
              </w:rPr>
            </w:pPr>
            <w:r>
              <w:rPr>
                <w:rFonts w:ascii="宋体" w:hAnsi="宋体" w:cs="宋体"/>
                <w:color w:val="auto"/>
                <w:sz w:val="24"/>
                <w:szCs w:val="24"/>
                <w:highlight w:val="none"/>
              </w:rPr>
            </w:r>
            <w:r/>
          </w:p>
        </w:tc>
        <w:tc>
          <w:tcPr>
            <w:tcW w:w="4084" w:type="dxa"/>
            <w:vAlign w:val="center"/>
            <w:textDirection w:val="lrTb"/>
            <w:noWrap w:val="false"/>
          </w:tcPr>
          <w:p>
            <w:pPr>
              <w:jc w:val="center"/>
              <w:spacing w:before="120"/>
              <w:rPr>
                <w:rFonts w:ascii="宋体" w:hAnsi="宋体" w:cs="宋体"/>
                <w:color w:val="auto"/>
                <w:sz w:val="24"/>
                <w:szCs w:val="24"/>
                <w:highlight w:val="none"/>
              </w:rPr>
            </w:pPr>
            <w:r>
              <w:rPr>
                <w:rFonts w:hint="eastAsia" w:ascii="宋体" w:hAnsi="宋体" w:cs="宋体"/>
                <w:color w:val="auto"/>
                <w:sz w:val="24"/>
                <w:szCs w:val="24"/>
                <w:highlight w:val="none"/>
              </w:rPr>
              <w:t xml:space="preserve">后期制作匹配度</w:t>
            </w:r>
            <w:r/>
          </w:p>
        </w:tc>
        <w:tc>
          <w:tcPr>
            <w:tcW w:w="2316" w:type="dxa"/>
            <w:vAlign w:val="center"/>
            <w:textDirection w:val="lrTb"/>
            <w:noWrap w:val="false"/>
          </w:tcPr>
          <w:p>
            <w:pPr>
              <w:jc w:val="center"/>
              <w:spacing w:before="120"/>
              <w:rPr>
                <w:rFonts w:ascii="宋体" w:hAnsi="宋体" w:cs="宋体"/>
                <w:color w:val="auto"/>
                <w:sz w:val="24"/>
                <w:szCs w:val="24"/>
                <w:highlight w:val="none"/>
              </w:rPr>
            </w:pPr>
            <w:r>
              <w:rPr>
                <w:rFonts w:hint="eastAsia" w:ascii="宋体" w:hAnsi="宋体" w:cs="宋体"/>
                <w:color w:val="auto"/>
                <w:sz w:val="24"/>
                <w:szCs w:val="24"/>
                <w:highlight w:val="none"/>
              </w:rPr>
              <w:t xml:space="preserve">10分</w:t>
            </w:r>
            <w:r/>
          </w:p>
        </w:tc>
      </w:tr>
      <w:tr>
        <w:trPr>
          <w:jc w:val="center"/>
        </w:trPr>
        <w:tc>
          <w:tcPr>
            <w:tcW w:w="2291" w:type="dxa"/>
            <w:vAlign w:val="center"/>
            <w:vMerge w:val="continue"/>
            <w:textDirection w:val="lrTb"/>
            <w:noWrap w:val="false"/>
          </w:tcPr>
          <w:p>
            <w:pPr>
              <w:jc w:val="center"/>
              <w:spacing w:before="120"/>
              <w:rPr>
                <w:rFonts w:ascii="宋体" w:hAnsi="宋体" w:cs="宋体"/>
                <w:color w:val="auto"/>
                <w:sz w:val="24"/>
                <w:szCs w:val="24"/>
                <w:highlight w:val="none"/>
              </w:rPr>
            </w:pPr>
            <w:r>
              <w:rPr>
                <w:rFonts w:ascii="宋体" w:hAnsi="宋体" w:cs="宋体"/>
                <w:color w:val="auto"/>
                <w:sz w:val="24"/>
                <w:szCs w:val="24"/>
                <w:highlight w:val="none"/>
              </w:rPr>
            </w:r>
            <w:r/>
          </w:p>
        </w:tc>
        <w:tc>
          <w:tcPr>
            <w:tcW w:w="4084" w:type="dxa"/>
            <w:vAlign w:val="center"/>
            <w:textDirection w:val="lrTb"/>
            <w:noWrap w:val="false"/>
          </w:tcPr>
          <w:p>
            <w:pPr>
              <w:jc w:val="center"/>
              <w:spacing w:before="120"/>
              <w:rPr>
                <w:rFonts w:ascii="宋体" w:hAnsi="宋体" w:cs="宋体"/>
                <w:color w:val="auto"/>
                <w:sz w:val="24"/>
                <w:szCs w:val="24"/>
                <w:highlight w:val="none"/>
              </w:rPr>
            </w:pPr>
            <w:r>
              <w:rPr>
                <w:rFonts w:hint="eastAsia" w:ascii="宋体" w:hAnsi="宋体" w:cs="宋体"/>
                <w:color w:val="auto"/>
                <w:sz w:val="24"/>
                <w:szCs w:val="24"/>
                <w:highlight w:val="none"/>
              </w:rPr>
              <w:t xml:space="preserve">修改反馈管理</w:t>
            </w:r>
            <w:r/>
          </w:p>
        </w:tc>
        <w:tc>
          <w:tcPr>
            <w:tcW w:w="2316" w:type="dxa"/>
            <w:vAlign w:val="center"/>
            <w:textDirection w:val="lrTb"/>
            <w:noWrap w:val="false"/>
          </w:tcPr>
          <w:p>
            <w:pPr>
              <w:jc w:val="center"/>
              <w:spacing w:before="120"/>
              <w:rPr>
                <w:rFonts w:ascii="宋体" w:hAnsi="宋体" w:cs="宋体"/>
                <w:color w:val="auto"/>
                <w:sz w:val="24"/>
                <w:szCs w:val="24"/>
                <w:highlight w:val="none"/>
              </w:rPr>
            </w:pPr>
            <w:r>
              <w:rPr>
                <w:rFonts w:hint="eastAsia" w:ascii="宋体" w:hAnsi="宋体" w:cs="宋体"/>
                <w:color w:val="auto"/>
                <w:sz w:val="24"/>
                <w:szCs w:val="24"/>
                <w:highlight w:val="none"/>
              </w:rPr>
              <w:t xml:space="preserve">5分</w:t>
            </w:r>
            <w:r/>
          </w:p>
        </w:tc>
      </w:tr>
      <w:tr>
        <w:trPr>
          <w:jc w:val="center"/>
        </w:trPr>
        <w:tc>
          <w:tcPr>
            <w:tcW w:w="2291" w:type="dxa"/>
            <w:vAlign w:val="center"/>
            <w:vMerge w:val="continue"/>
            <w:textDirection w:val="lrTb"/>
            <w:noWrap w:val="false"/>
          </w:tcPr>
          <w:p>
            <w:pPr>
              <w:jc w:val="center"/>
              <w:spacing w:before="120"/>
              <w:rPr>
                <w:rFonts w:ascii="宋体" w:hAnsi="宋体" w:cs="宋体"/>
                <w:color w:val="auto"/>
                <w:sz w:val="24"/>
                <w:szCs w:val="24"/>
                <w:highlight w:val="none"/>
              </w:rPr>
            </w:pPr>
            <w:r>
              <w:rPr>
                <w:rFonts w:ascii="宋体" w:hAnsi="宋体" w:cs="宋体"/>
                <w:color w:val="auto"/>
                <w:sz w:val="24"/>
                <w:szCs w:val="24"/>
                <w:highlight w:val="none"/>
              </w:rPr>
            </w:r>
            <w:r/>
          </w:p>
        </w:tc>
        <w:tc>
          <w:tcPr>
            <w:tcW w:w="4084" w:type="dxa"/>
            <w:vAlign w:val="center"/>
            <w:textDirection w:val="lrTb"/>
            <w:noWrap w:val="false"/>
          </w:tcPr>
          <w:p>
            <w:pPr>
              <w:jc w:val="center"/>
              <w:spacing w:before="120"/>
              <w:rPr>
                <w:rFonts w:ascii="宋体" w:hAnsi="宋体" w:cs="宋体"/>
                <w:color w:val="auto"/>
                <w:sz w:val="24"/>
                <w:szCs w:val="24"/>
                <w:highlight w:val="none"/>
              </w:rPr>
            </w:pPr>
            <w:r>
              <w:rPr>
                <w:rFonts w:hint="eastAsia" w:ascii="宋体" w:hAnsi="宋体" w:cs="宋体"/>
                <w:color w:val="auto"/>
                <w:sz w:val="24"/>
                <w:szCs w:val="24"/>
                <w:highlight w:val="none"/>
              </w:rPr>
              <w:t xml:space="preserve">素材存储管理</w:t>
            </w:r>
            <w:r/>
          </w:p>
        </w:tc>
        <w:tc>
          <w:tcPr>
            <w:tcW w:w="2316" w:type="dxa"/>
            <w:vAlign w:val="center"/>
            <w:textDirection w:val="lrTb"/>
            <w:noWrap w:val="false"/>
          </w:tcPr>
          <w:p>
            <w:pPr>
              <w:jc w:val="center"/>
              <w:spacing w:before="120"/>
              <w:rPr>
                <w:rFonts w:ascii="宋体" w:hAnsi="宋体" w:cs="宋体"/>
                <w:color w:val="auto"/>
                <w:sz w:val="24"/>
                <w:szCs w:val="24"/>
                <w:highlight w:val="none"/>
              </w:rPr>
            </w:pPr>
            <w:r>
              <w:rPr>
                <w:rFonts w:hint="eastAsia" w:ascii="宋体" w:hAnsi="宋体" w:cs="宋体"/>
                <w:color w:val="auto"/>
                <w:sz w:val="24"/>
                <w:szCs w:val="24"/>
                <w:highlight w:val="none"/>
              </w:rPr>
              <w:t xml:space="preserve">15分</w:t>
            </w:r>
            <w:r/>
          </w:p>
        </w:tc>
      </w:tr>
      <w:tr>
        <w:trPr>
          <w:jc w:val="center"/>
        </w:trPr>
        <w:tc>
          <w:tcPr>
            <w:tcW w:w="2291" w:type="dxa"/>
            <w:vAlign w:val="center"/>
            <w:vMerge w:val="continue"/>
            <w:textDirection w:val="lrTb"/>
            <w:noWrap w:val="false"/>
          </w:tcPr>
          <w:p>
            <w:pPr>
              <w:jc w:val="center"/>
              <w:spacing w:before="120"/>
              <w:rPr>
                <w:rFonts w:ascii="宋体" w:hAnsi="宋体" w:cs="宋体"/>
                <w:color w:val="auto"/>
                <w:sz w:val="24"/>
                <w:szCs w:val="24"/>
                <w:highlight w:val="none"/>
              </w:rPr>
            </w:pPr>
            <w:r>
              <w:rPr>
                <w:rFonts w:ascii="宋体" w:hAnsi="宋体" w:cs="宋体"/>
                <w:color w:val="auto"/>
                <w:sz w:val="24"/>
                <w:szCs w:val="24"/>
                <w:highlight w:val="none"/>
              </w:rPr>
            </w:r>
            <w:r/>
          </w:p>
        </w:tc>
        <w:tc>
          <w:tcPr>
            <w:tcW w:w="4084" w:type="dxa"/>
            <w:vAlign w:val="center"/>
            <w:textDirection w:val="lrTb"/>
            <w:noWrap w:val="false"/>
          </w:tcPr>
          <w:p>
            <w:pPr>
              <w:jc w:val="center"/>
              <w:spacing w:before="120"/>
              <w:rPr>
                <w:rFonts w:ascii="宋体" w:hAnsi="宋体" w:cs="宋体"/>
                <w:color w:val="auto"/>
                <w:sz w:val="24"/>
                <w:szCs w:val="24"/>
                <w:highlight w:val="none"/>
              </w:rPr>
            </w:pPr>
            <w:r>
              <w:rPr>
                <w:rFonts w:hint="eastAsia" w:ascii="宋体" w:hAnsi="宋体" w:cs="宋体"/>
                <w:color w:val="auto"/>
                <w:sz w:val="24"/>
                <w:szCs w:val="24"/>
                <w:highlight w:val="none"/>
              </w:rPr>
              <w:t xml:space="preserve">使用方对服务人员服务能力评价</w:t>
            </w:r>
            <w:r/>
          </w:p>
        </w:tc>
        <w:tc>
          <w:tcPr>
            <w:tcW w:w="2316" w:type="dxa"/>
            <w:vAlign w:val="center"/>
            <w:textDirection w:val="lrTb"/>
            <w:noWrap w:val="false"/>
          </w:tcPr>
          <w:p>
            <w:pPr>
              <w:jc w:val="center"/>
              <w:spacing w:before="120"/>
              <w:rPr>
                <w:rFonts w:ascii="宋体" w:hAnsi="宋体" w:cs="宋体"/>
                <w:color w:val="auto"/>
                <w:sz w:val="24"/>
                <w:szCs w:val="24"/>
                <w:highlight w:val="none"/>
              </w:rPr>
            </w:pPr>
            <w:r>
              <w:rPr>
                <w:rFonts w:hint="eastAsia" w:ascii="宋体" w:hAnsi="宋体" w:cs="宋体"/>
                <w:color w:val="auto"/>
                <w:sz w:val="24"/>
                <w:szCs w:val="24"/>
                <w:highlight w:val="none"/>
              </w:rPr>
              <w:t xml:space="preserve">10分</w:t>
            </w:r>
            <w:r/>
          </w:p>
        </w:tc>
      </w:tr>
      <w:tr>
        <w:trPr>
          <w:jc w:val="center"/>
        </w:trPr>
        <w:tc>
          <w:tcPr>
            <w:tcW w:w="2291" w:type="dxa"/>
            <w:vAlign w:val="center"/>
            <w:textDirection w:val="lrTb"/>
            <w:noWrap w:val="false"/>
          </w:tcPr>
          <w:p>
            <w:pPr>
              <w:jc w:val="center"/>
              <w:spacing w:before="120"/>
              <w:rPr>
                <w:rFonts w:ascii="宋体" w:hAnsi="宋体" w:cs="宋体"/>
                <w:color w:val="auto"/>
                <w:sz w:val="24"/>
                <w:szCs w:val="24"/>
                <w:highlight w:val="none"/>
              </w:rPr>
            </w:pPr>
            <w:r>
              <w:rPr>
                <w:rFonts w:hint="eastAsia" w:ascii="宋体" w:hAnsi="宋体" w:cs="宋体"/>
                <w:color w:val="auto"/>
                <w:sz w:val="24"/>
                <w:szCs w:val="24"/>
                <w:highlight w:val="none"/>
              </w:rPr>
              <w:t xml:space="preserve">人员管理（10分）</w:t>
            </w:r>
            <w:r/>
          </w:p>
        </w:tc>
        <w:tc>
          <w:tcPr>
            <w:tcW w:w="4084" w:type="dxa"/>
            <w:vAlign w:val="center"/>
            <w:textDirection w:val="lrTb"/>
            <w:noWrap w:val="false"/>
          </w:tcPr>
          <w:p>
            <w:pPr>
              <w:jc w:val="center"/>
              <w:spacing w:before="120"/>
              <w:rPr>
                <w:rFonts w:ascii="宋体" w:hAnsi="宋体" w:cs="宋体"/>
                <w:color w:val="auto"/>
                <w:sz w:val="24"/>
                <w:szCs w:val="24"/>
                <w:highlight w:val="none"/>
              </w:rPr>
            </w:pPr>
            <w:r>
              <w:rPr>
                <w:rFonts w:hint="eastAsia" w:ascii="宋体" w:hAnsi="宋体" w:cs="宋体"/>
                <w:color w:val="auto"/>
                <w:sz w:val="24"/>
                <w:szCs w:val="24"/>
                <w:highlight w:val="none"/>
              </w:rPr>
              <w:t xml:space="preserve">成交单位对提供服务人员的管理质量</w:t>
            </w:r>
            <w:r/>
          </w:p>
        </w:tc>
        <w:tc>
          <w:tcPr>
            <w:tcW w:w="2316" w:type="dxa"/>
            <w:vAlign w:val="center"/>
            <w:textDirection w:val="lrTb"/>
            <w:noWrap w:val="false"/>
          </w:tcPr>
          <w:p>
            <w:pPr>
              <w:jc w:val="center"/>
              <w:spacing w:before="120"/>
              <w:rPr>
                <w:rFonts w:ascii="宋体" w:hAnsi="宋体" w:cs="宋体"/>
                <w:color w:val="auto"/>
                <w:sz w:val="24"/>
                <w:szCs w:val="24"/>
                <w:highlight w:val="none"/>
              </w:rPr>
            </w:pPr>
            <w:r>
              <w:rPr>
                <w:rFonts w:hint="eastAsia" w:ascii="宋体" w:hAnsi="宋体" w:cs="宋体"/>
                <w:color w:val="auto"/>
                <w:sz w:val="24"/>
                <w:szCs w:val="24"/>
                <w:highlight w:val="none"/>
              </w:rPr>
              <w:t xml:space="preserve">10分</w:t>
            </w:r>
            <w:r/>
          </w:p>
        </w:tc>
      </w:tr>
      <w:tr>
        <w:trPr>
          <w:jc w:val="center"/>
        </w:trPr>
        <w:tc>
          <w:tcPr>
            <w:tcW w:w="2291" w:type="dxa"/>
            <w:vAlign w:val="center"/>
            <w:textDirection w:val="lrTb"/>
            <w:noWrap w:val="false"/>
          </w:tcPr>
          <w:p>
            <w:pPr>
              <w:jc w:val="center"/>
              <w:spacing w:before="120"/>
              <w:rPr>
                <w:rFonts w:ascii="宋体" w:hAnsi="宋体" w:cs="宋体"/>
                <w:color w:val="auto"/>
                <w:sz w:val="24"/>
                <w:szCs w:val="24"/>
                <w:highlight w:val="none"/>
              </w:rPr>
            </w:pPr>
            <w:r>
              <w:rPr>
                <w:rFonts w:hint="eastAsia" w:ascii="宋体" w:hAnsi="宋体" w:cs="宋体"/>
                <w:color w:val="auto"/>
                <w:sz w:val="24"/>
                <w:szCs w:val="24"/>
                <w:highlight w:val="none"/>
              </w:rPr>
              <w:t xml:space="preserve">计算方式</w:t>
            </w:r>
            <w:r/>
          </w:p>
        </w:tc>
        <w:tc>
          <w:tcPr>
            <w:gridSpan w:val="2"/>
            <w:tcW w:w="6400" w:type="dxa"/>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合同签订后按单个项目进行结算，甲方根据考核结果支付单个项目价款，具体计算方式如下：</w:t>
            </w:r>
            <w:r/>
          </w:p>
          <w:p>
            <w:pPr>
              <w:rPr>
                <w:rFonts w:ascii="宋体" w:hAnsi="宋体" w:cs="宋体"/>
                <w:color w:val="auto"/>
                <w:sz w:val="24"/>
                <w:szCs w:val="24"/>
                <w:highlight w:val="none"/>
              </w:rPr>
            </w:pPr>
            <w:r>
              <w:rPr>
                <w:rFonts w:hint="eastAsia" w:ascii="宋体" w:hAnsi="宋体" w:cs="宋体"/>
                <w:color w:val="auto"/>
                <w:sz w:val="24"/>
                <w:szCs w:val="24"/>
                <w:highlight w:val="none"/>
              </w:rPr>
              <w:t xml:space="preserve">1）考评结果≥90 分，实际付款金额＝应付金金额×100%；</w:t>
            </w:r>
            <w:r/>
          </w:p>
          <w:p>
            <w:pPr>
              <w:rPr>
                <w:rFonts w:ascii="宋体" w:hAnsi="宋体" w:cs="宋体"/>
                <w:color w:val="auto"/>
                <w:sz w:val="24"/>
                <w:szCs w:val="24"/>
                <w:highlight w:val="none"/>
              </w:rPr>
            </w:pPr>
            <w:r>
              <w:rPr>
                <w:rFonts w:hint="eastAsia" w:ascii="宋体" w:hAnsi="宋体" w:cs="宋体"/>
                <w:color w:val="auto"/>
                <w:sz w:val="24"/>
                <w:szCs w:val="24"/>
                <w:highlight w:val="none"/>
              </w:rPr>
              <w:t xml:space="preserve">2）80≤考评结果＜90分，实际付款金额＝应付金额×90%；</w:t>
            </w:r>
            <w:r/>
          </w:p>
          <w:p>
            <w:pPr>
              <w:rPr>
                <w:rFonts w:ascii="宋体" w:hAnsi="宋体" w:cs="宋体"/>
                <w:color w:val="auto"/>
                <w:sz w:val="24"/>
                <w:szCs w:val="24"/>
                <w:highlight w:val="none"/>
              </w:rPr>
            </w:pPr>
            <w:r>
              <w:rPr>
                <w:rFonts w:hint="eastAsia" w:ascii="宋体" w:hAnsi="宋体" w:cs="宋体"/>
                <w:color w:val="auto"/>
                <w:sz w:val="24"/>
                <w:szCs w:val="24"/>
                <w:highlight w:val="none"/>
              </w:rPr>
              <w:t xml:space="preserve">3）70≤考评结果＜80分，实际付款金额=应付金额×70%；</w:t>
            </w:r>
            <w:r/>
          </w:p>
          <w:p>
            <w:pPr>
              <w:rPr>
                <w:rFonts w:ascii="宋体" w:hAnsi="宋体" w:cs="宋体"/>
                <w:color w:val="auto"/>
                <w:sz w:val="24"/>
                <w:szCs w:val="24"/>
                <w:highlight w:val="none"/>
              </w:rPr>
            </w:pPr>
            <w:r>
              <w:rPr>
                <w:rFonts w:hint="eastAsia" w:ascii="宋体" w:hAnsi="宋体" w:cs="宋体"/>
                <w:color w:val="auto"/>
                <w:sz w:val="24"/>
                <w:szCs w:val="24"/>
                <w:highlight w:val="none"/>
              </w:rPr>
              <w:t xml:space="preserve">4）60≤考评结果＜70分，实际付款金额=应付金额×50%；</w:t>
            </w:r>
            <w:r/>
          </w:p>
          <w:p>
            <w:pPr>
              <w:rPr>
                <w:rFonts w:ascii="宋体" w:hAnsi="宋体" w:cs="宋体"/>
                <w:color w:val="auto"/>
                <w:sz w:val="24"/>
                <w:szCs w:val="24"/>
                <w:highlight w:val="none"/>
              </w:rPr>
            </w:pPr>
            <w:r>
              <w:rPr>
                <w:rFonts w:hint="eastAsia" w:ascii="宋体" w:hAnsi="宋体" w:cs="宋体"/>
                <w:color w:val="auto"/>
                <w:sz w:val="24"/>
                <w:szCs w:val="24"/>
                <w:highlight w:val="none"/>
              </w:rPr>
              <w:t xml:space="preserve">5）考评结果＜60 分，甲方有权拒绝付款。</w:t>
            </w:r>
            <w:r/>
          </w:p>
        </w:tc>
      </w:tr>
    </w:tbl>
    <w:p>
      <w:pPr>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五、综合说明</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1、响应单位提供的服务能够至少达到以上要求，同时明确详细的服务方案，请充分考虑项目实施过程中的人员安排。</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2、磋商响应单位必须说明其是否响应采购文件中提出的全部服务内容与要求，如果对其中某些条款不响应时，应在文件中逐条列出，未列出的视同响应。</w:t>
      </w:r>
      <w:r/>
    </w:p>
    <w:p>
      <w:pPr>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3、本次采购活动不接受联合响应及分包、转包。</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报价包括包含该项服务所需的拍摄、人工、培训、保险、利润、税金、交通、食宿、加班、驻场服务、履行本合同所需设备及材料（除甲方配备的外）以及国家规定的社会保险、管理费、各种税费、利润、代理服务费和政策性文件规定及合同包含的所有风险、责任等各项应有费用。响应报价为最终报价，除非因特殊原因并经买卖双方协商同意，响应报价不得再要求追加任何费用。同时，除非合同条款中另有规定，否则，响应报价所报价格在合同实施期间不因市场变化因素而变动。</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5、本项目涉及的相关资料，未经采购人同意，响应单位不得向第三方泄露。对不属于响应单位且受知识产权保护的产品、资料、信息等不得用于其他目的。</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6、响应单位所提供成果涉及的知识产权归采购单位所有，响应单位应保证不会因为采购单位的使用而被责令停止使用、追偿或要求赔偿损失，如出现此情况，一切经济和法律责任均由响应单位承担。响应单位提供的所有成果必须为合格产品，质量符合国际或国家通用标准，如出现质量问题，响应单位负责重新编制，发生的费用由响应单位负责。</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7、响应单位对服务缺陷不予更正，采购单位有权另请其他单位更正，所发生的费用由响应单位承担。</w:t>
      </w:r>
      <w:r/>
    </w:p>
    <w:p>
      <w:pPr>
        <w:pStyle w:val="984"/>
        <w:ind w:firstLine="0"/>
        <w:rPr>
          <w:rFonts w:ascii="宋体" w:hAnsi="宋体" w:cs="宋体"/>
          <w:color w:val="auto"/>
          <w:szCs w:val="24"/>
          <w:highlight w:val="none"/>
          <w:lang w:val="en-US"/>
        </w:rPr>
      </w:pPr>
      <w:r>
        <w:rPr>
          <w:rFonts w:hint="eastAsia" w:ascii="宋体" w:hAnsi="宋体" w:cs="宋体"/>
          <w:color w:val="auto"/>
          <w:szCs w:val="24"/>
          <w:highlight w:val="none"/>
          <w:lang w:val="en-US"/>
        </w:rPr>
        <w:t xml:space="preserve">8、服务期限：两年（具体时间以合同签订为准）。</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9、服务地点：响应单位提供符合需求训练地点。</w:t>
      </w:r>
      <w:r/>
    </w:p>
    <w:p>
      <w:pPr>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六、政府采购政策：</w:t>
      </w:r>
      <w:r/>
    </w:p>
    <w:p>
      <w:pPr>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1.小、微企业</w:t>
      </w:r>
      <w:r/>
    </w:p>
    <w:p>
      <w:pPr>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1.1根据《政府采购促进中小企业发展管理办法》（财库〔2020〕46号）、《关于做好政府采购支持企业发展有关事</w:t>
      </w:r>
      <w:r>
        <w:rPr>
          <w:rFonts w:hint="eastAsia" w:ascii="宋体" w:hAnsi="宋体" w:cs="宋体"/>
          <w:color w:val="auto"/>
          <w:sz w:val="24"/>
          <w:szCs w:val="24"/>
          <w:highlight w:val="none"/>
        </w:rPr>
        <w:t xml:space="preserve">项的通知》（苏财购〔2020〕52号）及《关于印发〈苏州市政府采购促进中小企业发展实施意见〉的通知》（苏财购〔2022〕16号）的相关规定，如供应商认定本企业提供的货物、工程或服务符合上述文件规定的情形，可以享受中小企业扶持政策的，则需根据《中小企业划型标准规定》（工信部联企业〔2011〕300号）提交《中小企业声明函》并加盖公章，《中小企业声明函》中所填的行业应与本采购标的对应的中小企业划分标准所属行业一致，未提交声明函或所提交的声明函中行业与本采购标的对应的中小企业划分标准所属行业不一致不享受相关政策。</w:t>
      </w:r>
      <w:r/>
    </w:p>
    <w:p>
      <w:pPr>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1.2在政府采购活动中，供应商提供的货物符合下列情形的，享受《政府采购促进中小企业发展管理办法》规定的中小企业扶持政策：在货物采购项目中，货物由中小企业制造，即货物由中小企业生产且使用该中小企业商号或者注册商标。其中，供应商提供的货物既有中小企业制造货物，也有大型企业制造货物的，不享受中小企业扶持政策。</w:t>
      </w:r>
      <w:r/>
    </w:p>
    <w:p>
      <w:pPr>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1.3根据《政府采购促进中小企业发展管理办法》（财库〔2020〕46号）及《中小企业划型标准规定》（工信部联企业〔2011〕300号），本采购标的对应的中小企业划分标准所属行业为：</w:t>
      </w:r>
      <w:r>
        <w:rPr>
          <w:rFonts w:hint="eastAsia" w:ascii="宋体" w:hAnsi="宋体" w:cs="宋体"/>
          <w:b/>
          <w:bCs/>
          <w:color w:val="auto"/>
          <w:sz w:val="24"/>
          <w:szCs w:val="24"/>
          <w:highlight w:val="none"/>
          <w:u w:val="single"/>
        </w:rPr>
        <w:t xml:space="preserve">租赁和商务服务业</w:t>
      </w:r>
      <w:r>
        <w:rPr>
          <w:rFonts w:hint="eastAsia" w:ascii="宋体" w:hAnsi="宋体" w:cs="宋体"/>
          <w:color w:val="auto"/>
          <w:sz w:val="24"/>
          <w:szCs w:val="24"/>
          <w:highlight w:val="none"/>
        </w:rPr>
        <w:t xml:space="preserve">。</w:t>
      </w:r>
      <w:r/>
    </w:p>
    <w:p>
      <w:pPr>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残疾人福利性单位：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监狱企业：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4.绿色采购</w:t>
      </w:r>
      <w:r/>
    </w:p>
    <w:p>
      <w:pPr>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4.1根据《关于调整优化节能产品、环境标志产品政府采购执行机制的通知》（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p>
    <w:p>
      <w:pPr>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jc w:val="left"/>
        <w:spacing w:line="360" w:lineRule="auto"/>
        <w:rPr>
          <w:rFonts w:ascii="宋体" w:hAnsi="宋体" w:cs="宋体"/>
          <w:bCs/>
          <w:color w:val="auto"/>
          <w:sz w:val="24"/>
          <w:szCs w:val="24"/>
          <w:highlight w:val="none"/>
          <w:shd w:val="clear" w:color="auto" w:fill="ffffff"/>
        </w:rPr>
      </w:pPr>
      <w:r>
        <w:rPr>
          <w:rFonts w:hint="eastAsia" w:ascii="宋体" w:hAnsi="宋体" w:cs="宋体"/>
          <w:color w:val="auto"/>
          <w:sz w:val="24"/>
          <w:szCs w:val="24"/>
          <w:highlight w:val="none"/>
        </w:rPr>
        <w:t xml:space="preserve">4.3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号文）文件规定，供应商提供的产品及相关快递服务的包装应符合标准要求。</w:t>
      </w:r>
      <w:r/>
    </w:p>
    <w:p>
      <w:pPr>
        <w:jc w:val="left"/>
        <w:spacing w:line="360" w:lineRule="auto"/>
        <w:rPr>
          <w:rFonts w:ascii="宋体" w:hAnsi="宋体" w:cs="宋体"/>
          <w:b/>
          <w:color w:val="auto"/>
          <w:sz w:val="24"/>
          <w:szCs w:val="24"/>
          <w:highlight w:val="none"/>
          <w:shd w:val="clear" w:color="auto" w:fill="ffffff"/>
        </w:rPr>
      </w:pPr>
      <w:r>
        <w:rPr>
          <w:rFonts w:hint="eastAsia" w:ascii="宋体" w:hAnsi="宋体" w:cs="宋体"/>
          <w:b/>
          <w:color w:val="auto"/>
          <w:sz w:val="24"/>
          <w:szCs w:val="24"/>
          <w:highlight w:val="none"/>
          <w:shd w:val="clear" w:color="auto" w:fill="ffffff"/>
        </w:rPr>
        <w:t xml:space="preserve">七、关于对参与供应商信用记录的政府采购要求</w:t>
      </w:r>
      <w:r/>
    </w:p>
    <w:p>
      <w:pPr>
        <w:jc w:val="left"/>
        <w:spacing w:line="360" w:lineRule="auto"/>
        <w:rPr>
          <w:rFonts w:ascii="宋体" w:hAnsi="宋体" w:cs="宋体"/>
          <w:bCs/>
          <w:color w:val="auto"/>
          <w:sz w:val="24"/>
          <w:szCs w:val="24"/>
          <w:highlight w:val="none"/>
          <w:shd w:val="clear" w:color="auto" w:fill="ffffff"/>
        </w:rPr>
      </w:pPr>
      <w:r>
        <w:rPr>
          <w:rFonts w:hint="eastAsia" w:ascii="宋体" w:hAnsi="宋体" w:cs="宋体"/>
          <w:bCs/>
          <w:color w:val="auto"/>
          <w:sz w:val="24"/>
          <w:szCs w:val="24"/>
          <w:highlight w:val="none"/>
          <w:shd w:val="clear" w:color="auto" w:fill="ffffff"/>
        </w:rPr>
        <w:t xml:space="preserve">1、采购代理机构会在接收响应文件截止时间后，登录信用中国网站（www.creditchina.gov.cn/）和中国政府采购网（www.ccgp.gov.cn/）查询供应商的信用记录，并将查询结果递交评审小组。</w:t>
      </w:r>
      <w:r/>
    </w:p>
    <w:p>
      <w:pPr>
        <w:spacing w:line="360" w:lineRule="auto"/>
        <w:rPr>
          <w:rFonts w:ascii="宋体" w:hAnsi="宋体" w:cs="宋体"/>
          <w:color w:val="auto"/>
          <w:sz w:val="24"/>
          <w:szCs w:val="24"/>
          <w:highlight w:val="none"/>
        </w:rPr>
      </w:pPr>
      <w:r>
        <w:rPr>
          <w:rFonts w:hint="eastAsia" w:ascii="宋体" w:hAnsi="宋体" w:cs="宋体"/>
          <w:bCs/>
          <w:color w:val="auto"/>
          <w:sz w:val="24"/>
          <w:szCs w:val="24"/>
          <w:highlight w:val="none"/>
          <w:shd w:val="clear" w:color="auto" w:fill="ffffff"/>
        </w:rPr>
        <w:t xml:space="preserve">2、</w:t>
      </w:r>
      <w:r>
        <w:rPr>
          <w:rFonts w:hint="eastAsia" w:ascii="宋体" w:hAnsi="宋体" w:cs="宋体"/>
          <w:color w:val="auto"/>
          <w:sz w:val="24"/>
          <w:szCs w:val="24"/>
          <w:highlight w:val="none"/>
        </w:rPr>
        <w:t xml:space="preserve">采购代理机构对供应商进行资格性审查时，应根据查询结果对供应商的不良信用记录逐项甄别确认。按照《中华人民共和国政府采购法》第二十二条规定，下列信用记录属于应依法拒绝供应商参加政府采购的失信信息，存在此类失信信息的供应商的响应文件按无效处理：</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（一）政府采购严重违法记录，即供应商被全国各级财政部门列入“政府采购严重违法失信行为记录名单”，且在处罚有效期内的。</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（二）财政部门与法院、工商、税务等部门联合惩戒的失信信息，包括：</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（1）被列入失信被执行人名单；</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（2）被列入重大税收违法案件当事人名单；</w:t>
      </w:r>
      <w:r/>
    </w:p>
    <w:p>
      <w:pPr>
        <w:jc w:val="left"/>
        <w:spacing w:line="360" w:lineRule="auto"/>
        <w:rPr>
          <w:rFonts w:ascii="宋体" w:hAnsi="宋体" w:cs="宋体"/>
          <w:bCs/>
          <w:color w:val="auto"/>
          <w:sz w:val="24"/>
          <w:szCs w:val="24"/>
          <w:highlight w:val="none"/>
          <w:shd w:val="clear" w:color="auto" w:fill="ffffff"/>
        </w:rPr>
      </w:pPr>
      <w:r>
        <w:rPr>
          <w:rFonts w:hint="eastAsia" w:ascii="宋体" w:hAnsi="宋体" w:cs="宋体"/>
          <w:color w:val="auto"/>
          <w:sz w:val="24"/>
          <w:szCs w:val="24"/>
          <w:highlight w:val="none"/>
        </w:rPr>
        <w:t xml:space="preserve">（3）企业经营异常名录中被责令停产停业、暂扣或者吊销许可证或者执照，或者对经营活动中的违法行为处以 200 万元及以上数额罚款（或法律、行政法规以及国务院有关部门明确规定相关领域“较大数额罚款”标准高于 200 万元的，从其规定）的信用记录。处罚生效日至提交响应文件日未满三年的</w:t>
      </w:r>
      <w:r>
        <w:rPr>
          <w:rFonts w:hint="eastAsia" w:ascii="宋体" w:hAnsi="宋体" w:cs="宋体"/>
          <w:bCs/>
          <w:color w:val="auto"/>
          <w:sz w:val="24"/>
          <w:szCs w:val="24"/>
          <w:highlight w:val="none"/>
          <w:shd w:val="clear" w:color="auto" w:fill="ffffff"/>
        </w:rPr>
        <w:t xml:space="preserve">。</w:t>
      </w:r>
      <w:r/>
    </w:p>
    <w:p>
      <w:pPr>
        <w:spacing w:line="360" w:lineRule="auto"/>
        <w:rPr>
          <w:rFonts w:ascii="宋体" w:hAnsi="宋体" w:cs="宋体"/>
          <w:bCs/>
          <w:color w:val="auto"/>
          <w:sz w:val="24"/>
          <w:szCs w:val="24"/>
          <w:highlight w:val="none"/>
          <w:shd w:val="clear" w:color="auto" w:fill="ffffff"/>
        </w:rPr>
      </w:pPr>
      <w:r>
        <w:rPr>
          <w:rFonts w:hint="eastAsia" w:ascii="宋体" w:hAnsi="宋体" w:cs="宋体"/>
          <w:bCs/>
          <w:color w:val="auto"/>
          <w:sz w:val="24"/>
          <w:szCs w:val="24"/>
          <w:highlight w:val="none"/>
          <w:shd w:val="clear" w:color="auto" w:fill="ffffff"/>
        </w:rPr>
        <w:t xml:space="preserve">2.1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spacing w:line="360" w:lineRule="auto"/>
        <w:rPr>
          <w:rFonts w:ascii="宋体" w:hAnsi="宋体" w:cs="宋体"/>
          <w:bCs/>
          <w:color w:val="auto"/>
          <w:sz w:val="24"/>
          <w:szCs w:val="24"/>
          <w:highlight w:val="none"/>
          <w:shd w:val="clear" w:color="auto" w:fill="ffffff"/>
        </w:rPr>
      </w:pPr>
      <w:r>
        <w:rPr>
          <w:rFonts w:hint="eastAsia" w:ascii="宋体" w:hAnsi="宋体" w:cs="宋体"/>
          <w:bCs/>
          <w:color w:val="auto"/>
          <w:sz w:val="24"/>
          <w:szCs w:val="24"/>
          <w:highlight w:val="none"/>
          <w:shd w:val="clear" w:color="auto" w:fill="ffffff"/>
        </w:rPr>
        <w:t xml:space="preserve">2.2供应商若在经营活动中受到罚款的，请携带相关地方、部门对较大数额认定标准的证明材料，与响应文件一并提交。若无法提供，则可能承担响应无效等相应不利后果。</w:t>
      </w:r>
      <w:r/>
    </w:p>
    <w:p>
      <w:pPr>
        <w:spacing w:line="360" w:lineRule="auto"/>
        <w:rPr>
          <w:rFonts w:ascii="宋体" w:hAnsi="宋体" w:cs="宋体"/>
          <w:color w:val="auto"/>
          <w:sz w:val="24"/>
          <w:szCs w:val="24"/>
          <w:highlight w:val="none"/>
        </w:rPr>
      </w:pPr>
      <w:r>
        <w:rPr>
          <w:rFonts w:hint="eastAsia" w:ascii="宋体" w:hAnsi="宋体" w:cs="宋体"/>
          <w:bCs/>
          <w:color w:val="auto"/>
          <w:sz w:val="24"/>
          <w:szCs w:val="24"/>
          <w:highlight w:val="none"/>
          <w:shd w:val="clear" w:color="auto" w:fill="ffffff"/>
        </w:rPr>
        <w:t xml:space="preserve">2.3</w:t>
      </w:r>
      <w:r>
        <w:rPr>
          <w:rFonts w:hint="eastAsia" w:ascii="宋体" w:hAnsi="宋体" w:cs="宋体"/>
          <w:color w:val="auto"/>
          <w:sz w:val="24"/>
          <w:szCs w:val="24"/>
          <w:highlight w:val="none"/>
        </w:rPr>
        <w:t xml:space="preserve">对存在失信信息的供应商，由失信供应商进行确认。同时，采购代理机构工作人员应根据评审小组确认的失信信息，登录到相关来源网站页面进行复核并打印，作为证据留存。</w:t>
      </w:r>
      <w:r/>
    </w:p>
    <w:p>
      <w:pPr>
        <w:jc w:val="center"/>
        <w:spacing w:line="360" w:lineRule="auto"/>
        <w:rPr>
          <w:rFonts w:hint="eastAsia" w:ascii="宋体" w:hAnsi="宋体"/>
          <w:b/>
          <w:bCs/>
          <w:color w:val="auto"/>
          <w:sz w:val="36"/>
          <w:szCs w:val="36"/>
          <w:highlight w:val="none"/>
        </w:rPr>
      </w:pPr>
      <w:r>
        <w:rPr>
          <w:rFonts w:hint="eastAsia" w:ascii="宋体" w:hAnsi="宋体"/>
          <w:b/>
          <w:bCs/>
          <w:color w:val="auto"/>
          <w:sz w:val="36"/>
          <w:szCs w:val="36"/>
          <w:highlight w:val="none"/>
        </w:rPr>
      </w:r>
      <w:r/>
    </w:p>
    <w:p>
      <w:pPr>
        <w:jc w:val="center"/>
        <w:spacing w:line="360" w:lineRule="auto"/>
        <w:rPr>
          <w:rFonts w:hint="eastAsia" w:ascii="宋体" w:hAnsi="宋体"/>
          <w:b/>
          <w:bCs/>
          <w:color w:val="auto"/>
          <w:sz w:val="36"/>
          <w:szCs w:val="36"/>
          <w:highlight w:val="none"/>
        </w:rPr>
      </w:pPr>
      <w:r>
        <w:rPr>
          <w:rFonts w:hint="eastAsia" w:ascii="宋体" w:hAnsi="宋体"/>
          <w:b/>
          <w:bCs/>
          <w:color w:val="auto"/>
          <w:sz w:val="36"/>
          <w:szCs w:val="36"/>
          <w:highlight w:val="none"/>
        </w:rPr>
      </w:r>
      <w:r/>
    </w:p>
    <w:p>
      <w:pPr>
        <w:jc w:val="center"/>
        <w:spacing w:line="360" w:lineRule="auto"/>
        <w:rPr>
          <w:rFonts w:hint="eastAsia" w:ascii="宋体" w:hAnsi="宋体"/>
          <w:b/>
          <w:bCs/>
          <w:color w:val="auto"/>
          <w:sz w:val="36"/>
          <w:szCs w:val="36"/>
          <w:highlight w:val="none"/>
        </w:rPr>
      </w:pPr>
      <w:r>
        <w:rPr>
          <w:rFonts w:hint="eastAsia" w:ascii="宋体" w:hAnsi="宋体"/>
          <w:b/>
          <w:bCs/>
          <w:color w:val="auto"/>
          <w:sz w:val="36"/>
          <w:szCs w:val="36"/>
          <w:highlight w:val="none"/>
        </w:rPr>
      </w:r>
      <w:r/>
    </w:p>
    <w:p>
      <w:pPr>
        <w:jc w:val="center"/>
        <w:spacing w:line="360" w:lineRule="auto"/>
        <w:rPr>
          <w:rFonts w:hint="eastAsia" w:ascii="宋体" w:hAnsi="宋体"/>
          <w:b/>
          <w:bCs/>
          <w:color w:val="auto"/>
          <w:sz w:val="36"/>
          <w:szCs w:val="36"/>
          <w:highlight w:val="none"/>
        </w:rPr>
      </w:pPr>
      <w:r>
        <w:rPr>
          <w:rFonts w:hint="eastAsia" w:ascii="宋体" w:hAnsi="宋体"/>
          <w:b/>
          <w:bCs/>
          <w:color w:val="auto"/>
          <w:sz w:val="36"/>
          <w:szCs w:val="36"/>
          <w:highlight w:val="none"/>
        </w:rPr>
      </w:r>
      <w:r/>
    </w:p>
    <w:p>
      <w:pPr>
        <w:jc w:val="center"/>
        <w:spacing w:line="360" w:lineRule="auto"/>
        <w:rPr>
          <w:rFonts w:hint="eastAsia" w:ascii="宋体" w:hAnsi="宋体"/>
          <w:b/>
          <w:bCs/>
          <w:color w:val="auto"/>
          <w:sz w:val="36"/>
          <w:szCs w:val="36"/>
          <w:highlight w:val="none"/>
        </w:rPr>
      </w:pPr>
      <w:r>
        <w:rPr>
          <w:rFonts w:hint="eastAsia" w:ascii="宋体" w:hAnsi="宋体"/>
          <w:b/>
          <w:bCs/>
          <w:color w:val="auto"/>
          <w:sz w:val="36"/>
          <w:szCs w:val="36"/>
          <w:highlight w:val="none"/>
        </w:rPr>
      </w:r>
      <w:r/>
    </w:p>
    <w:p>
      <w:pPr>
        <w:jc w:val="center"/>
        <w:spacing w:line="360" w:lineRule="auto"/>
        <w:rPr>
          <w:rFonts w:hint="eastAsia" w:ascii="宋体" w:hAnsi="宋体"/>
          <w:b/>
          <w:bCs/>
          <w:color w:val="auto"/>
          <w:sz w:val="36"/>
          <w:szCs w:val="36"/>
          <w:highlight w:val="none"/>
        </w:rPr>
      </w:pPr>
      <w:r>
        <w:rPr>
          <w:rFonts w:hint="eastAsia" w:ascii="宋体" w:hAnsi="宋体"/>
          <w:b/>
          <w:bCs/>
          <w:color w:val="auto"/>
          <w:sz w:val="36"/>
          <w:szCs w:val="36"/>
          <w:highlight w:val="none"/>
        </w:rPr>
      </w:r>
      <w:r/>
    </w:p>
    <w:p>
      <w:pPr>
        <w:jc w:val="center"/>
        <w:spacing w:line="360" w:lineRule="auto"/>
        <w:rPr>
          <w:rFonts w:hint="eastAsia" w:ascii="宋体" w:hAnsi="宋体"/>
          <w:b/>
          <w:bCs/>
          <w:color w:val="auto"/>
          <w:sz w:val="36"/>
          <w:szCs w:val="36"/>
          <w:highlight w:val="none"/>
        </w:rPr>
      </w:pPr>
      <w:r>
        <w:rPr>
          <w:rFonts w:hint="eastAsia" w:ascii="宋体" w:hAnsi="宋体"/>
          <w:b/>
          <w:bCs/>
          <w:color w:val="auto"/>
          <w:sz w:val="36"/>
          <w:szCs w:val="36"/>
          <w:highlight w:val="none"/>
        </w:rPr>
      </w:r>
      <w:r/>
    </w:p>
    <w:p>
      <w:pPr>
        <w:jc w:val="center"/>
        <w:spacing w:line="360" w:lineRule="auto"/>
        <w:rPr>
          <w:rFonts w:hint="eastAsia" w:ascii="宋体" w:hAnsi="宋体"/>
          <w:b/>
          <w:bCs/>
          <w:color w:val="auto"/>
          <w:sz w:val="36"/>
          <w:szCs w:val="36"/>
          <w:highlight w:val="none"/>
        </w:rPr>
      </w:pPr>
      <w:r>
        <w:rPr>
          <w:rFonts w:hint="eastAsia" w:ascii="宋体" w:hAnsi="宋体"/>
          <w:b/>
          <w:bCs/>
          <w:color w:val="auto"/>
          <w:sz w:val="36"/>
          <w:szCs w:val="36"/>
          <w:highlight w:val="none"/>
        </w:rPr>
      </w:r>
      <w:r/>
    </w:p>
    <w:p>
      <w:pPr>
        <w:jc w:val="center"/>
        <w:spacing w:line="360" w:lineRule="auto"/>
        <w:rPr>
          <w:rFonts w:hint="eastAsia" w:ascii="宋体" w:hAnsi="宋体"/>
          <w:b/>
          <w:bCs/>
          <w:color w:val="auto"/>
          <w:sz w:val="36"/>
          <w:szCs w:val="36"/>
          <w:highlight w:val="none"/>
        </w:rPr>
      </w:pPr>
      <w:r>
        <w:rPr>
          <w:rFonts w:hint="eastAsia" w:ascii="宋体" w:hAnsi="宋体"/>
          <w:b/>
          <w:bCs/>
          <w:color w:val="auto"/>
          <w:sz w:val="36"/>
          <w:szCs w:val="36"/>
          <w:highlight w:val="none"/>
        </w:rPr>
      </w:r>
      <w:r/>
    </w:p>
    <w:p>
      <w:pPr>
        <w:jc w:val="center"/>
        <w:spacing w:line="360" w:lineRule="auto"/>
        <w:rPr>
          <w:rFonts w:hint="eastAsia" w:ascii="宋体" w:hAnsi="宋体"/>
          <w:b/>
          <w:bCs/>
          <w:color w:val="auto"/>
          <w:sz w:val="36"/>
          <w:szCs w:val="36"/>
          <w:highlight w:val="none"/>
        </w:rPr>
      </w:pPr>
      <w:r>
        <w:rPr>
          <w:rFonts w:hint="eastAsia" w:ascii="宋体" w:hAnsi="宋体"/>
          <w:b/>
          <w:bCs/>
          <w:color w:val="auto"/>
          <w:sz w:val="36"/>
          <w:szCs w:val="36"/>
          <w:highlight w:val="none"/>
        </w:rPr>
      </w:r>
      <w:r/>
    </w:p>
    <w:p>
      <w:pPr>
        <w:jc w:val="center"/>
        <w:spacing w:line="360" w:lineRule="auto"/>
        <w:rPr>
          <w:rFonts w:hint="eastAsia" w:ascii="宋体" w:hAnsi="宋体"/>
          <w:b/>
          <w:bCs/>
          <w:color w:val="auto"/>
          <w:sz w:val="36"/>
          <w:szCs w:val="36"/>
          <w:highlight w:val="none"/>
        </w:rPr>
      </w:pPr>
      <w:r>
        <w:rPr>
          <w:rFonts w:hint="eastAsia" w:ascii="宋体" w:hAnsi="宋体"/>
          <w:b/>
          <w:bCs/>
          <w:color w:val="auto"/>
          <w:sz w:val="36"/>
          <w:szCs w:val="36"/>
          <w:highlight w:val="none"/>
        </w:rPr>
      </w:r>
      <w:r/>
    </w:p>
    <w:p>
      <w:pPr>
        <w:jc w:val="center"/>
        <w:spacing w:line="360" w:lineRule="auto"/>
        <w:rPr>
          <w:rFonts w:hint="eastAsia" w:ascii="宋体" w:hAnsi="宋体"/>
          <w:b/>
          <w:bCs/>
          <w:color w:val="auto"/>
          <w:sz w:val="36"/>
          <w:szCs w:val="36"/>
          <w:highlight w:val="none"/>
        </w:rPr>
      </w:pPr>
      <w:r>
        <w:rPr>
          <w:rFonts w:hint="eastAsia" w:ascii="宋体" w:hAnsi="宋体"/>
          <w:b/>
          <w:bCs/>
          <w:color w:val="auto"/>
          <w:sz w:val="36"/>
          <w:szCs w:val="36"/>
          <w:highlight w:val="none"/>
        </w:rPr>
      </w:r>
      <w:r/>
    </w:p>
    <w:p>
      <w:pPr>
        <w:jc w:val="center"/>
        <w:spacing w:line="360" w:lineRule="auto"/>
        <w:rPr>
          <w:rFonts w:hint="eastAsia" w:ascii="宋体" w:hAnsi="宋体"/>
          <w:b/>
          <w:bCs/>
          <w:color w:val="auto"/>
          <w:sz w:val="36"/>
          <w:szCs w:val="36"/>
          <w:highlight w:val="none"/>
        </w:rPr>
      </w:pPr>
      <w:r>
        <w:rPr>
          <w:rFonts w:hint="eastAsia" w:ascii="宋体" w:hAnsi="宋体"/>
          <w:b/>
          <w:bCs/>
          <w:color w:val="auto"/>
          <w:sz w:val="36"/>
          <w:szCs w:val="36"/>
          <w:highlight w:val="none"/>
        </w:rPr>
      </w:r>
      <w:r/>
    </w:p>
    <w:p>
      <w:pPr>
        <w:jc w:val="center"/>
        <w:spacing w:line="360" w:lineRule="auto"/>
        <w:rPr>
          <w:rFonts w:hint="eastAsia" w:ascii="宋体" w:hAnsi="宋体"/>
          <w:b/>
          <w:bCs/>
          <w:color w:val="auto"/>
          <w:sz w:val="36"/>
          <w:szCs w:val="36"/>
          <w:highlight w:val="none"/>
        </w:rPr>
      </w:pPr>
      <w:r>
        <w:rPr>
          <w:rFonts w:hint="eastAsia" w:ascii="宋体" w:hAnsi="宋体"/>
          <w:b/>
          <w:bCs/>
          <w:color w:val="auto"/>
          <w:sz w:val="36"/>
          <w:szCs w:val="36"/>
          <w:highlight w:val="none"/>
        </w:rPr>
      </w:r>
      <w:r/>
    </w:p>
    <w:p>
      <w:pPr>
        <w:jc w:val="center"/>
        <w:spacing w:line="360" w:lineRule="auto"/>
        <w:rPr>
          <w:rFonts w:hint="eastAsia" w:ascii="宋体" w:hAnsi="宋体"/>
          <w:b/>
          <w:bCs/>
          <w:color w:val="auto"/>
          <w:sz w:val="36"/>
          <w:szCs w:val="36"/>
          <w:highlight w:val="none"/>
        </w:rPr>
      </w:pPr>
      <w:r>
        <w:rPr>
          <w:rFonts w:hint="eastAsia" w:ascii="宋体" w:hAnsi="宋体"/>
          <w:b/>
          <w:bCs/>
          <w:color w:val="auto"/>
          <w:sz w:val="36"/>
          <w:szCs w:val="36"/>
          <w:highlight w:val="none"/>
        </w:rPr>
      </w:r>
      <w:r/>
    </w:p>
    <w:p>
      <w:pPr>
        <w:jc w:val="center"/>
        <w:spacing w:line="360" w:lineRule="auto"/>
        <w:rPr>
          <w:rFonts w:hint="eastAsia" w:ascii="宋体" w:hAnsi="宋体"/>
          <w:b/>
          <w:bCs/>
          <w:color w:val="auto"/>
          <w:sz w:val="36"/>
          <w:szCs w:val="36"/>
          <w:highlight w:val="none"/>
        </w:rPr>
      </w:pPr>
      <w:r>
        <w:rPr>
          <w:rFonts w:hint="eastAsia" w:ascii="宋体" w:hAnsi="宋体"/>
          <w:b/>
          <w:bCs/>
          <w:color w:val="auto"/>
          <w:sz w:val="36"/>
          <w:szCs w:val="36"/>
          <w:highlight w:val="none"/>
        </w:rPr>
      </w:r>
      <w:r/>
    </w:p>
    <w:p>
      <w:pPr>
        <w:jc w:val="center"/>
        <w:spacing w:line="360" w:lineRule="auto"/>
        <w:rPr>
          <w:rFonts w:ascii="宋体" w:hAnsi="宋体" w:cs="宋体"/>
          <w:b/>
          <w:bCs/>
          <w:color w:val="auto"/>
          <w:sz w:val="24"/>
          <w:szCs w:val="24"/>
          <w:highlight w:val="none"/>
        </w:rPr>
      </w:pPr>
      <w:r>
        <w:rPr>
          <w:rFonts w:hint="eastAsia" w:ascii="宋体" w:hAnsi="宋体"/>
          <w:b/>
          <w:bCs/>
          <w:color w:val="auto"/>
          <w:sz w:val="36"/>
          <w:szCs w:val="36"/>
          <w:highlight w:val="none"/>
        </w:rPr>
        <w:t xml:space="preserve">四、评审方法及评分标准</w:t>
      </w:r>
      <w:r/>
    </w:p>
    <w:p>
      <w:pPr>
        <w:spacing w:line="360" w:lineRule="auto"/>
        <w:tabs>
          <w:tab w:val="left" w:pos="2870" w:leader="none"/>
        </w:tabs>
        <w:rPr>
          <w:rFonts w:ascii="宋体" w:hAnsi="宋体" w:cs="宋体"/>
          <w:b/>
          <w:color w:val="auto"/>
          <w:sz w:val="24"/>
          <w:szCs w:val="24"/>
          <w:highlight w:val="none"/>
        </w:rPr>
      </w:pPr>
      <w:r>
        <w:rPr>
          <w:rFonts w:hint="eastAsia" w:ascii="宋体" w:hAnsi="宋体" w:cs="宋体"/>
          <w:b/>
          <w:color w:val="auto"/>
          <w:sz w:val="24"/>
          <w:szCs w:val="24"/>
          <w:highlight w:val="none"/>
        </w:rPr>
        <w:t xml:space="preserve">一、评审方法</w:t>
      </w:r>
      <w:r/>
    </w:p>
    <w:p>
      <w:pPr>
        <w:spacing w:line="360" w:lineRule="auto"/>
        <w:tabs>
          <w:tab w:val="left" w:pos="287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1、本次磋商采用综合评分法，即在响应文件满足磋商文件全部实质性要求且按评审因素的量化指标评审得分最高的供应商为成交候选供应商。采购人书面授权磋商小组直接确定成交供应商。</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评审时，磋商小组成员分别对每个有效响应单位的响应文件进行评价、打分，直接将评委的评分按算术平均方法，计算出每个有效磋商单位的评委评审得分（四舍五入保留小数点后两位）。响应报价得分以各磋商单位最后磋商报价直接计算取得。评委评审得分和最后磋商报价得分相加为响应单位的综合评分。</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如出现综合得分最高的响应单位有两个或两个以上的，以最后磋商报价较低者优先作为成交供应商，如果最后磋商报价也相同的，则按技术指标较优者优先作为成交供应商，如果技术指标也相同，则由磋商小组投票方式确定成交供应商。</w:t>
      </w:r>
      <w:r/>
    </w:p>
    <w:p>
      <w:pPr>
        <w:jc w:val="center"/>
        <w:spacing w:line="360" w:lineRule="auto"/>
        <w:rPr>
          <w:rFonts w:ascii="宋体" w:hAnsi="宋体" w:cs="宋体"/>
          <w:color w:val="auto"/>
          <w:sz w:val="24"/>
          <w:szCs w:val="24"/>
          <w:highlight w:val="none"/>
        </w:rPr>
      </w:pPr>
      <w:r>
        <w:rPr>
          <w:rFonts w:hint="eastAsia" w:ascii="宋体" w:hAnsi="宋体" w:cs="宋体"/>
          <w:b/>
          <w:color w:val="auto"/>
          <w:sz w:val="24"/>
          <w:szCs w:val="24"/>
          <w:highlight w:val="none"/>
        </w:rPr>
        <w:t xml:space="preserve">【适用于采购包1、采购包2】</w:t>
      </w:r>
      <w:r/>
    </w:p>
    <w:p>
      <w:pPr>
        <w:spacing w:line="360" w:lineRule="auto"/>
        <w:tabs>
          <w:tab w:val="left" w:pos="2870" w:leader="none"/>
        </w:tabs>
        <w:rPr>
          <w:rFonts w:ascii="宋体" w:hAnsi="宋体" w:cs="宋体"/>
          <w:b/>
          <w:color w:val="auto"/>
          <w:sz w:val="24"/>
          <w:szCs w:val="24"/>
          <w:highlight w:val="none"/>
        </w:rPr>
      </w:pPr>
      <w:r>
        <w:rPr>
          <w:rFonts w:hint="eastAsia" w:ascii="宋体" w:hAnsi="宋体" w:cs="宋体"/>
          <w:b/>
          <w:color w:val="auto"/>
          <w:sz w:val="24"/>
          <w:szCs w:val="24"/>
          <w:highlight w:val="none"/>
        </w:rPr>
        <w:t xml:space="preserve">二、评分标准</w:t>
      </w:r>
      <w:r/>
    </w:p>
    <w:p>
      <w:pPr>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（一）报价得分（30分）</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1、价格分统一采用低价优先法计算，即满足磋商文件要求且最终报价最低（未超采购预算）的供应商的价格为磋商基准价，其价格分为满分。其他供应商的价格分统一按照下列公式计算：</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磋商报价得分=（磋商基准价/最后磋商报价）×价格权值×100</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评定内容还包括分析总报价及各个分项报价是否合理，报价范围是否完整，有否重大错漏项，如供应商的响应报价中有漏项，则该供应商的响应价格评审时需加上漏项部分，漏项部分价格按所有参加磋商供应商中相应部分所报最高价格计算，如果该供应商成交，则其成交总价不能调整，漏项部分价格需该磋商供应商自行消化，如漏项构成未实质性响应磋商文件要求的，将不得成交。</w:t>
      </w:r>
      <w:r/>
    </w:p>
    <w:p>
      <w:pPr>
        <w:spacing w:line="360" w:lineRule="auto"/>
        <w:rPr>
          <w:rFonts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（二）针对本项目服务实施方案 (26分)</w:t>
      </w:r>
      <w:r/>
    </w:p>
    <w:p>
      <w:pPr>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1、针对本项目投入的专业策划方案比较（6分）</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1.1宣传渠道及对象定制策划；</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1.2宣传内容拍摄主题方案；</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1.3宣传主体部门定制拍摄内容；</w:t>
      </w:r>
      <w:r/>
    </w:p>
    <w:p>
      <w:pPr>
        <w:ind w:firstLine="36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上述每项应逐条叙述，方案全面合理、可行性强、操作性强、贴合项目实际的得2分；方案合理性较弱、可行性有所欠缺、操作性不强、与项目实际贴合度不高的得1分；每项叙述内容完全脱离采购需求或未作完整叙述的不得分。本项最高得</w:t>
      </w:r>
      <w:r>
        <w:rPr>
          <w:rFonts w:ascii="宋体" w:hAnsi="宋体"/>
          <w:color w:val="auto"/>
          <w:sz w:val="24"/>
          <w:szCs w:val="24"/>
          <w:highlight w:val="none"/>
        </w:rPr>
        <w:t xml:space="preserve">6</w:t>
      </w:r>
      <w:r>
        <w:rPr>
          <w:rFonts w:hint="eastAsia" w:ascii="宋体" w:hAnsi="宋体"/>
          <w:color w:val="auto"/>
          <w:sz w:val="24"/>
          <w:szCs w:val="24"/>
          <w:highlight w:val="none"/>
        </w:rPr>
        <w:t xml:space="preserve">分。</w:t>
      </w:r>
      <w:r/>
    </w:p>
    <w:p>
      <w:pPr>
        <w:spacing w:line="360" w:lineRule="auto"/>
        <w:rPr>
          <w:rFonts w:ascii="宋体" w:hAnsi="宋体"/>
          <w:b/>
          <w:bCs/>
          <w:color w:val="auto"/>
          <w:sz w:val="24"/>
          <w:szCs w:val="24"/>
          <w:highlight w:val="none"/>
        </w:rPr>
      </w:pPr>
      <w:r>
        <w:rPr>
          <w:rFonts w:hint="eastAsia" w:ascii="宋体" w:hAnsi="宋体"/>
          <w:b/>
          <w:bCs/>
          <w:color w:val="auto"/>
          <w:sz w:val="24"/>
          <w:szCs w:val="24"/>
          <w:highlight w:val="none"/>
        </w:rPr>
        <w:t xml:space="preserve">2、针对本项目文案撰写策划、分镜、脚本编写及操作方案比较（10分）</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结合每项服务子项和以往类似案例，成片实际拍摄过程中的问题、具象化问题及画面：</w:t>
      </w:r>
      <w:r/>
    </w:p>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2.1文案撰写策划；</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2.2分镜脚本编写；</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2.3拍摄方案内容；</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2.4特效方案内容；</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2.5剪辑方案内容；</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上述每项应逐条叙述，方案全面合理、可行性强、操作性强、贴合项目实际的得2分；方案合理性较弱、可行性有所欠缺、操作性不强、与项目实际贴合度不高的得1分；每项叙述内容完全脱离采购需求或未作完整叙述的不得分。本项最高得</w:t>
      </w:r>
      <w:r>
        <w:rPr>
          <w:rFonts w:ascii="宋体" w:hAnsi="宋体"/>
          <w:color w:val="auto"/>
          <w:sz w:val="24"/>
          <w:szCs w:val="24"/>
          <w:highlight w:val="none"/>
        </w:rPr>
        <w:t xml:space="preserve">10</w:t>
      </w:r>
      <w:r>
        <w:rPr>
          <w:rFonts w:hint="eastAsia" w:ascii="宋体" w:hAnsi="宋体"/>
          <w:color w:val="auto"/>
          <w:sz w:val="24"/>
          <w:szCs w:val="24"/>
          <w:highlight w:val="none"/>
        </w:rPr>
        <w:t xml:space="preserve">分。</w:t>
      </w:r>
      <w:r/>
    </w:p>
    <w:p>
      <w:pPr>
        <w:spacing w:line="360" w:lineRule="auto"/>
        <w:rPr>
          <w:rFonts w:ascii="宋体" w:hAnsi="宋体"/>
          <w:b/>
          <w:bCs/>
          <w:color w:val="auto"/>
          <w:sz w:val="24"/>
          <w:szCs w:val="24"/>
          <w:highlight w:val="none"/>
        </w:rPr>
      </w:pPr>
      <w:r>
        <w:rPr>
          <w:rFonts w:hint="eastAsia" w:ascii="宋体" w:hAnsi="宋体"/>
          <w:b/>
          <w:bCs/>
          <w:color w:val="auto"/>
          <w:sz w:val="24"/>
          <w:szCs w:val="24"/>
          <w:highlight w:val="none"/>
        </w:rPr>
        <w:t xml:space="preserve">3、根据本项目特点，制定服务人员管理方案（6分）</w:t>
      </w:r>
      <w:r/>
    </w:p>
    <w:p>
      <w:pPr>
        <w:spacing w:line="360" w:lineRule="auto"/>
        <w:rPr>
          <w:rFonts w:ascii="宋体" w:hAnsi="宋体"/>
          <w:color w:val="auto"/>
          <w:sz w:val="24"/>
          <w:szCs w:val="24"/>
          <w:highlight w:val="none"/>
        </w:rPr>
      </w:pPr>
      <w:r>
        <w:rPr>
          <w:rFonts w:ascii="宋体" w:hAnsi="宋体"/>
          <w:color w:val="auto"/>
          <w:sz w:val="24"/>
          <w:szCs w:val="24"/>
          <w:highlight w:val="none"/>
        </w:rPr>
        <w:t xml:space="preserve">3.</w:t>
      </w:r>
      <w:r>
        <w:rPr>
          <w:rFonts w:hint="eastAsia" w:ascii="宋体" w:hAnsi="宋体"/>
          <w:color w:val="auto"/>
          <w:sz w:val="24"/>
          <w:szCs w:val="24"/>
          <w:highlight w:val="none"/>
        </w:rPr>
        <w:t xml:space="preserve">1.日常工作管理；</w:t>
      </w:r>
      <w:r/>
    </w:p>
    <w:p>
      <w:pPr>
        <w:spacing w:line="360" w:lineRule="auto"/>
        <w:rPr>
          <w:rFonts w:ascii="宋体" w:hAnsi="宋体"/>
          <w:color w:val="auto"/>
          <w:sz w:val="24"/>
          <w:szCs w:val="24"/>
          <w:highlight w:val="none"/>
        </w:rPr>
      </w:pPr>
      <w:r>
        <w:rPr>
          <w:rFonts w:ascii="宋体" w:hAnsi="宋体"/>
          <w:color w:val="auto"/>
          <w:sz w:val="24"/>
          <w:szCs w:val="24"/>
          <w:highlight w:val="none"/>
        </w:rPr>
        <w:t xml:space="preserve">3.</w:t>
      </w:r>
      <w:r>
        <w:rPr>
          <w:rFonts w:hint="eastAsia" w:ascii="宋体" w:hAnsi="宋体"/>
          <w:color w:val="auto"/>
          <w:sz w:val="24"/>
          <w:szCs w:val="24"/>
          <w:highlight w:val="none"/>
        </w:rPr>
        <w:t xml:space="preserve">2.安全教育管理；</w:t>
      </w:r>
      <w:r/>
    </w:p>
    <w:p>
      <w:pPr>
        <w:spacing w:line="360" w:lineRule="auto"/>
        <w:rPr>
          <w:rFonts w:ascii="宋体" w:hAnsi="宋体"/>
          <w:color w:val="auto"/>
          <w:sz w:val="24"/>
          <w:szCs w:val="24"/>
          <w:highlight w:val="none"/>
        </w:rPr>
      </w:pPr>
      <w:r>
        <w:rPr>
          <w:rFonts w:ascii="宋体" w:hAnsi="宋体"/>
          <w:color w:val="auto"/>
          <w:sz w:val="24"/>
          <w:szCs w:val="24"/>
          <w:highlight w:val="none"/>
        </w:rPr>
        <w:t xml:space="preserve">3.</w:t>
      </w:r>
      <w:r>
        <w:rPr>
          <w:rFonts w:hint="eastAsia" w:ascii="宋体" w:hAnsi="宋体"/>
          <w:color w:val="auto"/>
          <w:sz w:val="24"/>
          <w:szCs w:val="24"/>
          <w:highlight w:val="none"/>
        </w:rPr>
        <w:t xml:space="preserve">3.服务质量管理；</w:t>
      </w:r>
      <w:r/>
    </w:p>
    <w:p>
      <w:pPr>
        <w:ind w:firstLine="36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上述每项应逐条叙述，方案全面合理、可行性强、操作性强、贴合项目实际的得2分；方案合理性较弱、可行性有所欠缺、操作性不强、与项目实际贴合度不高的得1分；每项叙述内容完全脱离采购需求或未作完整叙述的不得分。本项最高得6分。</w:t>
      </w:r>
      <w:r/>
    </w:p>
    <w:p>
      <w:pPr>
        <w:spacing w:line="360" w:lineRule="auto"/>
        <w:rPr>
          <w:rFonts w:ascii="宋体" w:hAnsi="宋体"/>
          <w:color w:val="auto"/>
          <w:sz w:val="24"/>
          <w:szCs w:val="24"/>
          <w:highlight w:val="none"/>
          <w:lang w:bidi="ar"/>
        </w:rPr>
      </w:pPr>
      <w:r>
        <w:rPr>
          <w:rFonts w:hint="eastAsia" w:ascii="宋体" w:hAnsi="宋体" w:cs="宋体"/>
          <w:color w:val="auto"/>
          <w:sz w:val="24"/>
          <w:szCs w:val="24"/>
          <w:highlight w:val="none"/>
        </w:rPr>
        <w:t xml:space="preserve">4、</w:t>
      </w:r>
      <w:r>
        <w:rPr>
          <w:rFonts w:hint="eastAsia" w:ascii="宋体" w:hAnsi="宋体"/>
          <w:color w:val="auto"/>
          <w:sz w:val="24"/>
          <w:szCs w:val="24"/>
          <w:highlight w:val="none"/>
          <w:lang w:bidi="ar"/>
        </w:rPr>
        <w:t xml:space="preserve">根据本项目特点，制定保密保障方案（4分）</w:t>
      </w:r>
      <w:r/>
    </w:p>
    <w:p>
      <w:pPr>
        <w:spacing w:line="360" w:lineRule="auto"/>
        <w:rPr>
          <w:rFonts w:ascii="宋体" w:hAnsi="宋体"/>
          <w:color w:val="auto"/>
          <w:sz w:val="24"/>
          <w:szCs w:val="24"/>
          <w:highlight w:val="none"/>
          <w:lang w:bidi="ar"/>
        </w:rPr>
      </w:pPr>
      <w:r>
        <w:rPr>
          <w:rFonts w:ascii="宋体" w:hAnsi="宋体"/>
          <w:color w:val="auto"/>
          <w:sz w:val="24"/>
          <w:szCs w:val="24"/>
          <w:highlight w:val="none"/>
          <w:lang w:bidi="ar"/>
        </w:rPr>
        <w:t xml:space="preserve">4.</w:t>
      </w:r>
      <w:r>
        <w:rPr>
          <w:rFonts w:hint="eastAsia" w:ascii="宋体" w:hAnsi="宋体"/>
          <w:color w:val="auto"/>
          <w:sz w:val="24"/>
          <w:szCs w:val="24"/>
          <w:highlight w:val="none"/>
          <w:lang w:bidi="ar"/>
        </w:rPr>
        <w:t xml:space="preserve">1.日常保密安全相关措施；</w:t>
      </w:r>
      <w:r/>
    </w:p>
    <w:p>
      <w:pPr>
        <w:spacing w:line="360" w:lineRule="auto"/>
        <w:rPr>
          <w:rFonts w:ascii="宋体" w:hAnsi="宋体"/>
          <w:color w:val="auto"/>
          <w:sz w:val="24"/>
          <w:szCs w:val="24"/>
          <w:highlight w:val="none"/>
          <w:lang w:bidi="ar"/>
        </w:rPr>
      </w:pPr>
      <w:r>
        <w:rPr>
          <w:rFonts w:ascii="宋体" w:hAnsi="宋体"/>
          <w:color w:val="auto"/>
          <w:sz w:val="24"/>
          <w:szCs w:val="24"/>
          <w:highlight w:val="none"/>
          <w:lang w:bidi="ar"/>
        </w:rPr>
        <w:t xml:space="preserve">4.</w:t>
      </w:r>
      <w:r>
        <w:rPr>
          <w:rFonts w:hint="eastAsia" w:ascii="宋体" w:hAnsi="宋体"/>
          <w:color w:val="auto"/>
          <w:sz w:val="24"/>
          <w:szCs w:val="24"/>
          <w:highlight w:val="none"/>
          <w:lang w:bidi="ar"/>
        </w:rPr>
        <w:t xml:space="preserve">2.保密安全培训方案；</w:t>
      </w:r>
      <w:r/>
    </w:p>
    <w:p>
      <w:pPr>
        <w:ind w:firstLine="360"/>
        <w:spacing w:line="360" w:lineRule="auto"/>
        <w:rPr>
          <w:rFonts w:ascii="宋体" w:hAnsi="宋体" w:cs="宋体"/>
          <w:color w:val="auto"/>
          <w:sz w:val="24"/>
          <w:szCs w:val="24"/>
          <w:highlight w:val="none"/>
        </w:rPr>
      </w:pPr>
      <w:r>
        <w:rPr>
          <w:rFonts w:hint="eastAsia" w:ascii="宋体" w:hAnsi="宋体"/>
          <w:color w:val="auto"/>
          <w:sz w:val="24"/>
          <w:szCs w:val="24"/>
          <w:highlight w:val="none"/>
          <w:lang w:bidi="ar"/>
        </w:rPr>
        <w:t xml:space="preserve">上述每项应逐条叙述，方案全面合理、可行性强、操作性强、贴合项目实际的得2分；方案合理性较弱、可行性有所欠缺、操作性不强、与项目实际贴合度不高的得1分；每项叙述内容完全脱离采购需求或未作完整叙述的不得分。本项最高得</w:t>
      </w:r>
      <w:r>
        <w:rPr>
          <w:rFonts w:ascii="宋体" w:hAnsi="宋体"/>
          <w:color w:val="auto"/>
          <w:sz w:val="24"/>
          <w:szCs w:val="24"/>
          <w:highlight w:val="none"/>
          <w:lang w:bidi="ar"/>
        </w:rPr>
        <w:t xml:space="preserve">4</w:t>
      </w:r>
      <w:r>
        <w:rPr>
          <w:rFonts w:hint="eastAsia" w:ascii="宋体" w:hAnsi="宋体"/>
          <w:color w:val="auto"/>
          <w:sz w:val="24"/>
          <w:szCs w:val="24"/>
          <w:highlight w:val="none"/>
          <w:lang w:bidi="ar"/>
        </w:rPr>
        <w:t xml:space="preserve">分。</w:t>
      </w:r>
      <w:r/>
    </w:p>
    <w:p>
      <w:pPr>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（三）过往样品比较（12分）</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现场播放展示时长不少于2分钟、画质符合采购要求，主题与本次采购需求相符的样品。</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ascii="宋体" w:hAnsi="宋体" w:cs="宋体"/>
          <w:color w:val="auto"/>
          <w:sz w:val="24"/>
          <w:szCs w:val="24"/>
          <w:highlight w:val="none"/>
        </w:rPr>
        <w:t xml:space="preserve">主题契合度与内容理解</w:t>
      </w:r>
      <w:r>
        <w:rPr>
          <w:rFonts w:hint="eastAsia" w:ascii="宋体" w:hAnsi="宋体" w:cs="宋体"/>
          <w:color w:val="auto"/>
          <w:sz w:val="24"/>
          <w:szCs w:val="24"/>
          <w:highlight w:val="none"/>
        </w:rPr>
        <w:t xml:space="preserve">；</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ascii="宋体" w:hAnsi="宋体" w:cs="宋体"/>
          <w:color w:val="auto"/>
          <w:sz w:val="24"/>
          <w:szCs w:val="24"/>
          <w:highlight w:val="none"/>
        </w:rPr>
        <w:t xml:space="preserve">创意表达与策划理念</w:t>
      </w:r>
      <w:r>
        <w:rPr>
          <w:rFonts w:hint="eastAsia" w:ascii="宋体" w:hAnsi="宋体" w:cs="宋体"/>
          <w:color w:val="auto"/>
          <w:sz w:val="24"/>
          <w:szCs w:val="24"/>
          <w:highlight w:val="none"/>
        </w:rPr>
        <w:t xml:space="preserve">；</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ascii="宋体" w:hAnsi="宋体" w:cs="宋体"/>
          <w:color w:val="auto"/>
          <w:sz w:val="24"/>
          <w:szCs w:val="24"/>
          <w:highlight w:val="none"/>
        </w:rPr>
        <w:t xml:space="preserve">内容丰富度与表现形式</w:t>
      </w:r>
      <w:r>
        <w:rPr>
          <w:rFonts w:hint="eastAsia" w:ascii="宋体" w:hAnsi="宋体" w:cs="宋体"/>
          <w:color w:val="auto"/>
          <w:sz w:val="24"/>
          <w:szCs w:val="24"/>
          <w:highlight w:val="none"/>
        </w:rPr>
        <w:t xml:space="preserve">；</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4、技术规范与制作水准；</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5、样片整体完成度；</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6、传播适配度与群众接受度；</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上述每项应逐条叙述，方案全面合理、可行性强、操作性强、贴合项目实际的得2分；方案合理性较弱、可行性有所欠缺、操作性不强、与项目实际贴合度不高的得1分；每项叙述内容完全脱离采购需求或未作完整叙述的不得分。本项最高得12分。</w:t>
      </w:r>
      <w:r/>
    </w:p>
    <w:p>
      <w:pPr>
        <w:spacing w:line="360" w:lineRule="auto"/>
        <w:rPr>
          <w:rFonts w:ascii="宋体" w:hAnsi="宋体"/>
          <w:b/>
          <w:bCs/>
          <w:color w:val="auto"/>
          <w:sz w:val="24"/>
          <w:szCs w:val="24"/>
          <w:highlight w:val="none"/>
        </w:rPr>
      </w:pPr>
      <w:r>
        <w:rPr>
          <w:rFonts w:hint="eastAsia" w:ascii="宋体" w:hAnsi="宋体"/>
          <w:b/>
          <w:bCs/>
          <w:color w:val="auto"/>
          <w:sz w:val="24"/>
          <w:szCs w:val="24"/>
          <w:highlight w:val="none"/>
        </w:rPr>
        <w:t xml:space="preserve">（四）配备人员比较（16分）</w:t>
      </w:r>
      <w:r/>
    </w:p>
    <w:p>
      <w:pPr>
        <w:spacing w:line="360" w:lineRule="auto"/>
        <w:rPr>
          <w:rFonts w:ascii="宋体" w:hAnsi="宋体" w:cs="宋体"/>
          <w:color w:val="auto"/>
          <w:sz w:val="24"/>
          <w:szCs w:val="24"/>
          <w:highlight w:val="none"/>
        </w:rPr>
      </w:pPr>
      <w:r>
        <w:rPr>
          <w:rFonts w:hint="eastAsia" w:ascii="宋体" w:hAnsi="宋体"/>
          <w:color w:val="auto"/>
          <w:sz w:val="24"/>
          <w:szCs w:val="24"/>
          <w:highlight w:val="none"/>
        </w:rPr>
        <w:t xml:space="preserve">1、拟投入本项目的制作人员中具有摄影创作、传媒、戏剧影视导演、动画、影视美术设计等相关专业本科学历的每提供1个得1分；硕士研究生或以上学历的每提供1个得2分，本项最高</w:t>
      </w:r>
      <w:r>
        <w:rPr>
          <w:rFonts w:hint="eastAsia" w:ascii="宋体" w:hAnsi="宋体" w:cs="宋体"/>
          <w:color w:val="auto"/>
          <w:sz w:val="24"/>
          <w:szCs w:val="24"/>
          <w:highlight w:val="none"/>
        </w:rPr>
        <w:t xml:space="preserve">得</w:t>
      </w:r>
      <w:r>
        <w:rPr>
          <w:rFonts w:ascii="宋体" w:hAnsi="宋体" w:cs="宋体"/>
          <w:color w:val="auto"/>
          <w:sz w:val="24"/>
          <w:szCs w:val="24"/>
          <w:highlight w:val="none"/>
        </w:rPr>
        <w:t xml:space="preserve">6</w:t>
      </w:r>
      <w:r>
        <w:rPr>
          <w:rFonts w:hint="eastAsia" w:ascii="宋体" w:hAnsi="宋体" w:cs="宋体"/>
          <w:color w:val="auto"/>
          <w:sz w:val="24"/>
          <w:szCs w:val="24"/>
          <w:highlight w:val="none"/>
        </w:rPr>
        <w:t xml:space="preserve">分（响应文件中需提供对应人员学历证书、近一期社保证明及签署的劳动合同证明文件扫描件，未提供不得分）。</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2、拟投入本项目团队人员中具有与本项目相关的工作经验3年</w:t>
      </w:r>
      <w:r>
        <w:rPr>
          <w:rFonts w:ascii="宋体" w:hAnsi="宋体" w:cs="宋体"/>
          <w:color w:val="auto"/>
          <w:sz w:val="24"/>
          <w:szCs w:val="24"/>
          <w:highlight w:val="none"/>
        </w:rPr>
        <w:t xml:space="preserve">及以上的</w:t>
      </w:r>
      <w:r>
        <w:rPr>
          <w:rFonts w:hint="eastAsia" w:ascii="宋体" w:hAnsi="宋体" w:cs="宋体"/>
          <w:color w:val="auto"/>
          <w:sz w:val="24"/>
          <w:szCs w:val="24"/>
          <w:highlight w:val="none"/>
        </w:rPr>
        <w:t xml:space="preserve">，有一个得</w:t>
      </w:r>
      <w:r>
        <w:rPr>
          <w:rFonts w:ascii="宋体" w:hAnsi="宋体" w:cs="宋体"/>
          <w:color w:val="auto"/>
          <w:sz w:val="24"/>
          <w:szCs w:val="24"/>
          <w:highlight w:val="none"/>
        </w:rPr>
        <w:t xml:space="preserve">2</w:t>
      </w:r>
      <w:r>
        <w:rPr>
          <w:rFonts w:hint="eastAsia" w:ascii="宋体" w:hAnsi="宋体" w:cs="宋体"/>
          <w:color w:val="auto"/>
          <w:sz w:val="24"/>
          <w:szCs w:val="24"/>
          <w:highlight w:val="none"/>
        </w:rPr>
        <w:t xml:space="preserve">分，本项最高得</w:t>
      </w:r>
      <w:r>
        <w:rPr>
          <w:rFonts w:ascii="宋体" w:hAnsi="宋体" w:cs="宋体"/>
          <w:color w:val="auto"/>
          <w:sz w:val="24"/>
          <w:szCs w:val="24"/>
          <w:highlight w:val="none"/>
        </w:rPr>
        <w:t xml:space="preserve">10</w:t>
      </w:r>
      <w:r>
        <w:rPr>
          <w:rFonts w:hint="eastAsia" w:ascii="宋体" w:hAnsi="宋体" w:cs="宋体"/>
          <w:color w:val="auto"/>
          <w:sz w:val="24"/>
          <w:szCs w:val="24"/>
          <w:highlight w:val="none"/>
        </w:rPr>
        <w:t xml:space="preserve">分（响应文件中需提供对应人员工作经验证明材料、近一期社保证明及签署的劳动合同证明文件扫描件，未提供不得分）。</w:t>
      </w:r>
      <w:r/>
    </w:p>
    <w:p>
      <w:pPr>
        <w:jc w:val="left"/>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（五）响应单位综合履约能力比较（16分）</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1、响应</w:t>
      </w:r>
      <w:r>
        <w:rPr>
          <w:rFonts w:ascii="宋体" w:hAnsi="宋体" w:cs="宋体"/>
          <w:color w:val="auto"/>
          <w:sz w:val="24"/>
          <w:szCs w:val="24"/>
          <w:highlight w:val="none"/>
        </w:rPr>
        <w:t xml:space="preserve">单位自有素材库储备情况比较</w:t>
      </w: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投入的素材库储备最为丰富，素材内容和本项目匹配程度高，与本项目相关原始素材500T</w:t>
      </w:r>
      <w:r>
        <w:rPr>
          <w:rFonts w:hint="eastAsia" w:ascii="宋体" w:hAnsi="宋体" w:cs="宋体"/>
          <w:color w:val="auto"/>
          <w:sz w:val="24"/>
          <w:szCs w:val="24"/>
          <w:highlight w:val="none"/>
        </w:rPr>
        <w:t xml:space="preserve">B</w:t>
      </w:r>
      <w:r>
        <w:rPr>
          <w:rFonts w:ascii="宋体" w:hAnsi="宋体" w:cs="宋体"/>
          <w:color w:val="auto"/>
          <w:sz w:val="24"/>
          <w:szCs w:val="24"/>
          <w:highlight w:val="none"/>
        </w:rPr>
        <w:t xml:space="preserve">及以上得</w:t>
      </w:r>
      <w:r>
        <w:rPr>
          <w:rFonts w:hint="eastAsia" w:ascii="宋体" w:hAnsi="宋体" w:cs="宋体"/>
          <w:color w:val="auto"/>
          <w:sz w:val="24"/>
          <w:szCs w:val="24"/>
          <w:highlight w:val="none"/>
        </w:rPr>
        <w:t xml:space="preserve">4</w:t>
      </w:r>
      <w:r>
        <w:rPr>
          <w:rFonts w:ascii="宋体" w:hAnsi="宋体" w:cs="宋体"/>
          <w:color w:val="auto"/>
          <w:sz w:val="24"/>
          <w:szCs w:val="24"/>
          <w:highlight w:val="none"/>
        </w:rPr>
        <w:t xml:space="preserve">分；储备量满足项目需求的、素材内容和本项目匹配度相对切合的，与本项目相关原始素材300T</w:t>
      </w:r>
      <w:r>
        <w:rPr>
          <w:rFonts w:hint="eastAsia" w:ascii="宋体" w:hAnsi="宋体" w:cs="宋体"/>
          <w:color w:val="auto"/>
          <w:sz w:val="24"/>
          <w:szCs w:val="24"/>
          <w:highlight w:val="none"/>
        </w:rPr>
        <w:t xml:space="preserve">B</w:t>
      </w:r>
      <w:r>
        <w:rPr>
          <w:rFonts w:ascii="宋体" w:hAnsi="宋体" w:cs="宋体"/>
          <w:color w:val="auto"/>
          <w:sz w:val="24"/>
          <w:szCs w:val="24"/>
          <w:highlight w:val="none"/>
        </w:rPr>
        <w:t xml:space="preserve">到500T</w:t>
      </w:r>
      <w:r>
        <w:rPr>
          <w:rFonts w:hint="eastAsia" w:ascii="宋体" w:hAnsi="宋体" w:cs="宋体"/>
          <w:color w:val="auto"/>
          <w:sz w:val="24"/>
          <w:szCs w:val="24"/>
          <w:highlight w:val="none"/>
        </w:rPr>
        <w:t xml:space="preserve">B</w:t>
      </w:r>
      <w:r>
        <w:rPr>
          <w:rFonts w:ascii="宋体" w:hAnsi="宋体" w:cs="宋体"/>
          <w:color w:val="auto"/>
          <w:sz w:val="24"/>
          <w:szCs w:val="24"/>
          <w:highlight w:val="none"/>
        </w:rPr>
        <w:t xml:space="preserve">（不含500T</w:t>
      </w:r>
      <w:r>
        <w:rPr>
          <w:rFonts w:hint="eastAsia" w:ascii="宋体" w:hAnsi="宋体" w:cs="宋体"/>
          <w:color w:val="auto"/>
          <w:sz w:val="24"/>
          <w:szCs w:val="24"/>
          <w:highlight w:val="none"/>
        </w:rPr>
        <w:t xml:space="preserve">B</w:t>
      </w:r>
      <w:r>
        <w:rPr>
          <w:rFonts w:ascii="宋体" w:hAnsi="宋体" w:cs="宋体"/>
          <w:color w:val="auto"/>
          <w:sz w:val="24"/>
          <w:szCs w:val="24"/>
          <w:highlight w:val="none"/>
        </w:rPr>
        <w:t xml:space="preserve">）得</w:t>
      </w:r>
      <w:r>
        <w:rPr>
          <w:rFonts w:hint="eastAsia" w:ascii="宋体" w:hAnsi="宋体" w:cs="宋体"/>
          <w:color w:val="auto"/>
          <w:sz w:val="24"/>
          <w:szCs w:val="24"/>
          <w:highlight w:val="none"/>
        </w:rPr>
        <w:t xml:space="preserve">3</w:t>
      </w:r>
      <w:r>
        <w:rPr>
          <w:rFonts w:ascii="宋体" w:hAnsi="宋体" w:cs="宋体"/>
          <w:color w:val="auto"/>
          <w:sz w:val="24"/>
          <w:szCs w:val="24"/>
          <w:highlight w:val="none"/>
        </w:rPr>
        <w:t xml:space="preserve">分；与本项目相关原始素材200T</w:t>
      </w:r>
      <w:r>
        <w:rPr>
          <w:rFonts w:hint="eastAsia" w:ascii="宋体" w:hAnsi="宋体" w:cs="宋体"/>
          <w:color w:val="auto"/>
          <w:sz w:val="24"/>
          <w:szCs w:val="24"/>
          <w:highlight w:val="none"/>
        </w:rPr>
        <w:t xml:space="preserve">B</w:t>
      </w:r>
      <w:r>
        <w:rPr>
          <w:rFonts w:ascii="宋体" w:hAnsi="宋体" w:cs="宋体"/>
          <w:color w:val="auto"/>
          <w:sz w:val="24"/>
          <w:szCs w:val="24"/>
          <w:highlight w:val="none"/>
        </w:rPr>
        <w:t xml:space="preserve">到300T</w:t>
      </w:r>
      <w:r>
        <w:rPr>
          <w:rFonts w:hint="eastAsia" w:ascii="宋体" w:hAnsi="宋体" w:cs="宋体"/>
          <w:color w:val="auto"/>
          <w:sz w:val="24"/>
          <w:szCs w:val="24"/>
          <w:highlight w:val="none"/>
        </w:rPr>
        <w:t xml:space="preserve">B</w:t>
      </w:r>
      <w:r>
        <w:rPr>
          <w:rFonts w:ascii="宋体" w:hAnsi="宋体" w:cs="宋体"/>
          <w:color w:val="auto"/>
          <w:sz w:val="24"/>
          <w:szCs w:val="24"/>
          <w:highlight w:val="none"/>
        </w:rPr>
        <w:t xml:space="preserve">（不含300T）得</w:t>
      </w:r>
      <w:r>
        <w:rPr>
          <w:rFonts w:hint="eastAsia" w:ascii="宋体" w:hAnsi="宋体" w:cs="宋体"/>
          <w:color w:val="auto"/>
          <w:sz w:val="24"/>
          <w:szCs w:val="24"/>
          <w:highlight w:val="none"/>
        </w:rPr>
        <w:t xml:space="preserve">2</w:t>
      </w:r>
      <w:r>
        <w:rPr>
          <w:rFonts w:ascii="宋体" w:hAnsi="宋体" w:cs="宋体"/>
          <w:color w:val="auto"/>
          <w:sz w:val="24"/>
          <w:szCs w:val="24"/>
          <w:highlight w:val="none"/>
        </w:rPr>
        <w:t xml:space="preserve">分；素材储备量相对平淡的、匹配度欠缺的，与本项目相关原始素材50T到200T</w:t>
      </w:r>
      <w:r>
        <w:rPr>
          <w:rFonts w:hint="eastAsia" w:ascii="宋体" w:hAnsi="宋体" w:cs="宋体"/>
          <w:color w:val="auto"/>
          <w:sz w:val="24"/>
          <w:szCs w:val="24"/>
          <w:highlight w:val="none"/>
        </w:rPr>
        <w:t xml:space="preserve">B</w:t>
      </w:r>
      <w:r>
        <w:rPr>
          <w:rFonts w:ascii="宋体" w:hAnsi="宋体" w:cs="宋体"/>
          <w:color w:val="auto"/>
          <w:sz w:val="24"/>
          <w:szCs w:val="24"/>
          <w:highlight w:val="none"/>
        </w:rPr>
        <w:t xml:space="preserve">（不含200T</w:t>
      </w:r>
      <w:r>
        <w:rPr>
          <w:rFonts w:hint="eastAsia" w:ascii="宋体" w:hAnsi="宋体" w:cs="宋体"/>
          <w:color w:val="auto"/>
          <w:sz w:val="24"/>
          <w:szCs w:val="24"/>
          <w:highlight w:val="none"/>
        </w:rPr>
        <w:t xml:space="preserve">B</w:t>
      </w:r>
      <w:r>
        <w:rPr>
          <w:rFonts w:ascii="宋体" w:hAnsi="宋体" w:cs="宋体"/>
          <w:color w:val="auto"/>
          <w:sz w:val="24"/>
          <w:szCs w:val="24"/>
          <w:highlight w:val="none"/>
        </w:rPr>
        <w:t xml:space="preserve">）得1分；</w:t>
      </w:r>
      <w:r>
        <w:rPr>
          <w:rFonts w:hint="eastAsia" w:ascii="宋体" w:hAnsi="宋体" w:cs="宋体"/>
          <w:color w:val="auto"/>
          <w:sz w:val="24"/>
          <w:szCs w:val="24"/>
          <w:highlight w:val="none"/>
        </w:rPr>
        <w:t xml:space="preserve">未提供不得分（响应文件中需提供素材截图、素材列表，未提供截图和列表的不得分）。</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国家级媒体平台推送承诺：每推荐一条视频发布在国家级主流媒体（央视、人民日报、新华社等）及国家级政务新媒体的官方平台（视频号、抖音号、公众号、官方APP）发布过相关作品的，每提供一个得2分，本项最高得6分</w:t>
      </w:r>
      <w:r>
        <w:rPr>
          <w:rFonts w:hint="eastAsia" w:hAnsi="宋体"/>
          <w:color w:val="auto"/>
          <w:sz w:val="24"/>
          <w:highlight w:val="none"/>
        </w:rPr>
        <w:t xml:space="preserve">（响应文件中需提供合同、截图及相关证明文件，未提供不得分）</w:t>
      </w:r>
      <w:r>
        <w:rPr>
          <w:rFonts w:hint="eastAsia" w:ascii="宋体" w:hAnsi="宋体" w:cs="宋体"/>
          <w:color w:val="auto"/>
          <w:sz w:val="24"/>
          <w:szCs w:val="24"/>
          <w:highlight w:val="none"/>
        </w:rPr>
        <w:t xml:space="preserve">。</w:t>
      </w:r>
      <w:r/>
    </w:p>
    <w:p>
      <w:pPr>
        <w:spacing w:line="360" w:lineRule="auto"/>
        <w:rPr>
          <w:rFonts w:ascii="宋体" w:hAnsi="宋体" w:cs="宋体"/>
          <w:b w:val="0"/>
          <w:bCs w:val="0"/>
          <w:color w:val="auto"/>
          <w:sz w:val="24"/>
          <w:szCs w:val="24"/>
          <w:highlight w:val="none"/>
        </w:rPr>
      </w:pPr>
      <w:r>
        <w:rPr>
          <w:rFonts w:hint="eastAsia" w:ascii="宋体" w:hAnsi="宋体" w:cs="宋体"/>
          <w:color w:val="auto"/>
          <w:sz w:val="24"/>
          <w:szCs w:val="24"/>
          <w:highlight w:val="none"/>
        </w:rPr>
        <w:t xml:space="preserve">3、响应单位</w:t>
      </w:r>
      <w:r>
        <w:rPr>
          <w:rFonts w:hint="eastAsia" w:ascii="宋体" w:hAnsi="宋体" w:cs="宋体"/>
          <w:color w:val="auto"/>
          <w:sz w:val="24"/>
          <w:szCs w:val="24"/>
          <w:highlight w:val="none"/>
        </w:rPr>
        <w:t xml:space="preserve">2022年1月</w:t>
      </w:r>
      <w:r>
        <w:rPr>
          <w:rFonts w:hint="eastAsia" w:ascii="宋体" w:hAnsi="宋体" w:cs="宋体"/>
          <w:color w:val="auto"/>
          <w:sz w:val="24"/>
          <w:szCs w:val="24"/>
          <w:highlight w:val="none"/>
          <w:lang w:eastAsia="zh-CN"/>
        </w:rPr>
        <w:t xml:space="preserve">1日</w:t>
      </w:r>
      <w:r>
        <w:rPr>
          <w:rFonts w:hint="eastAsia" w:ascii="宋体" w:hAnsi="宋体" w:cs="宋体"/>
          <w:color w:val="auto"/>
          <w:sz w:val="24"/>
          <w:szCs w:val="24"/>
          <w:highlight w:val="none"/>
        </w:rPr>
        <w:t xml:space="preserve">至今具有类似本项目服务业绩的，每提供1个合同得2分，本项最高得6分（响应文件中需提供对应合同扫描件及对应合同的任意一期发票，合同内容中需体现视频拍摄活动内容，提供不全或</w:t>
      </w:r>
      <w:r>
        <w:rPr>
          <w:rFonts w:hint="eastAsia" w:ascii="宋体" w:hAnsi="宋体" w:cs="宋体"/>
          <w:b w:val="0"/>
          <w:bCs w:val="0"/>
          <w:color w:val="auto"/>
          <w:sz w:val="24"/>
          <w:szCs w:val="24"/>
          <w:highlight w:val="none"/>
        </w:rPr>
        <w:t xml:space="preserve">未提供不得分）。 </w:t>
      </w:r>
      <w:r/>
    </w:p>
    <w:p>
      <w:pPr>
        <w:rPr>
          <w:rFonts w:ascii="宋体" w:hAnsi="宋体"/>
          <w:b/>
          <w:bCs/>
          <w:color w:val="auto"/>
          <w:sz w:val="36"/>
          <w:szCs w:val="36"/>
          <w:highlight w:val="none"/>
        </w:rPr>
      </w:pPr>
      <w:r>
        <w:rPr>
          <w:rFonts w:ascii="宋体" w:hAnsi="宋体"/>
          <w:b/>
          <w:bCs/>
          <w:color w:val="auto"/>
          <w:sz w:val="36"/>
          <w:szCs w:val="36"/>
          <w:highlight w:val="none"/>
        </w:rPr>
      </w:r>
      <w:r/>
    </w:p>
    <w:p>
      <w:pPr>
        <w:jc w:val="center"/>
        <w:spacing w:line="360" w:lineRule="auto"/>
        <w:rPr>
          <w:rFonts w:ascii="宋体" w:hAnsi="宋体"/>
          <w:b/>
          <w:bCs/>
          <w:color w:val="auto"/>
          <w:sz w:val="36"/>
          <w:szCs w:val="36"/>
          <w:highlight w:val="none"/>
        </w:rPr>
      </w:pPr>
      <w:r>
        <w:rPr>
          <w:rFonts w:ascii="宋体" w:hAnsi="宋体"/>
          <w:b/>
          <w:bCs/>
          <w:color w:val="auto"/>
          <w:sz w:val="36"/>
          <w:szCs w:val="36"/>
          <w:highlight w:val="none"/>
        </w:rPr>
      </w:r>
      <w:r/>
    </w:p>
    <w:p>
      <w:pPr>
        <w:jc w:val="center"/>
        <w:spacing w:line="360" w:lineRule="auto"/>
        <w:rPr>
          <w:rFonts w:ascii="宋体" w:hAnsi="宋体"/>
          <w:b/>
          <w:bCs/>
          <w:color w:val="auto"/>
          <w:sz w:val="36"/>
          <w:szCs w:val="36"/>
          <w:highlight w:val="none"/>
        </w:rPr>
      </w:pPr>
      <w:r>
        <w:rPr>
          <w:rFonts w:ascii="宋体" w:hAnsi="宋体"/>
          <w:b/>
          <w:bCs/>
          <w:color w:val="auto"/>
          <w:sz w:val="36"/>
          <w:szCs w:val="36"/>
          <w:highlight w:val="none"/>
        </w:rPr>
      </w:r>
      <w:r/>
    </w:p>
    <w:p>
      <w:pPr>
        <w:jc w:val="center"/>
        <w:spacing w:line="360" w:lineRule="auto"/>
        <w:rPr>
          <w:rFonts w:ascii="宋体" w:hAnsi="宋体"/>
          <w:b/>
          <w:bCs/>
          <w:color w:val="auto"/>
          <w:sz w:val="36"/>
          <w:szCs w:val="36"/>
          <w:highlight w:val="none"/>
        </w:rPr>
      </w:pPr>
      <w:r>
        <w:rPr>
          <w:rFonts w:ascii="宋体" w:hAnsi="宋体"/>
          <w:b/>
          <w:bCs/>
          <w:color w:val="auto"/>
          <w:sz w:val="36"/>
          <w:szCs w:val="36"/>
          <w:highlight w:val="none"/>
        </w:rPr>
      </w:r>
      <w:r/>
    </w:p>
    <w:p>
      <w:pPr>
        <w:jc w:val="center"/>
        <w:spacing w:line="360" w:lineRule="auto"/>
        <w:rPr>
          <w:rFonts w:ascii="宋体" w:hAnsi="宋体"/>
          <w:b/>
          <w:bCs/>
          <w:color w:val="auto"/>
          <w:sz w:val="36"/>
          <w:szCs w:val="36"/>
          <w:highlight w:val="none"/>
        </w:rPr>
      </w:pPr>
      <w:r>
        <w:rPr>
          <w:rFonts w:ascii="宋体" w:hAnsi="宋体"/>
          <w:b/>
          <w:bCs/>
          <w:color w:val="auto"/>
          <w:sz w:val="36"/>
          <w:szCs w:val="36"/>
          <w:highlight w:val="none"/>
        </w:rPr>
      </w:r>
      <w:r/>
    </w:p>
    <w:p>
      <w:pPr>
        <w:rPr>
          <w:rFonts w:ascii="宋体" w:hAnsi="宋体"/>
          <w:b/>
          <w:bCs/>
          <w:color w:val="auto"/>
          <w:sz w:val="36"/>
          <w:szCs w:val="36"/>
          <w:highlight w:val="none"/>
        </w:rPr>
      </w:pPr>
      <w:r>
        <w:rPr>
          <w:rFonts w:hint="eastAsia" w:ascii="宋体" w:hAnsi="宋体"/>
          <w:b/>
          <w:bCs/>
          <w:color w:val="auto"/>
          <w:sz w:val="36"/>
          <w:szCs w:val="36"/>
          <w:highlight w:val="none"/>
        </w:rPr>
        <w:br w:type="page" w:clear="all"/>
      </w:r>
      <w:r/>
    </w:p>
    <w:p>
      <w:pPr>
        <w:jc w:val="center"/>
        <w:spacing w:line="360" w:lineRule="auto"/>
        <w:rPr>
          <w:rFonts w:ascii="宋体" w:hAnsi="宋体"/>
          <w:b/>
          <w:bCs/>
          <w:color w:val="auto"/>
          <w:sz w:val="36"/>
          <w:szCs w:val="36"/>
          <w:highlight w:val="none"/>
        </w:rPr>
      </w:pPr>
      <w:r>
        <w:rPr>
          <w:rFonts w:hint="eastAsia" w:ascii="宋体" w:hAnsi="宋体"/>
          <w:b/>
          <w:bCs/>
          <w:color w:val="auto"/>
          <w:sz w:val="36"/>
          <w:szCs w:val="36"/>
          <w:highlight w:val="none"/>
        </w:rPr>
        <w:t xml:space="preserve">五、合同主要条款</w:t>
      </w:r>
      <w:r/>
    </w:p>
    <w:p>
      <w:pPr>
        <w:jc w:val="left"/>
        <w:spacing w:line="360" w:lineRule="auto"/>
        <w:rPr>
          <w:rFonts w:ascii="宋体" w:hAnsi="宋体"/>
          <w:b/>
          <w:color w:val="auto"/>
          <w:highlight w:val="none"/>
        </w:rPr>
      </w:pPr>
      <w:r>
        <w:rPr>
          <w:rFonts w:hint="eastAsia" w:ascii="宋体" w:hAnsi="宋体"/>
          <w:b/>
          <w:color w:val="auto"/>
          <w:highlight w:val="none"/>
        </w:rPr>
        <w:t xml:space="preserve">项目名称：</w:t>
      </w:r>
      <w:r/>
    </w:p>
    <w:p>
      <w:pPr>
        <w:jc w:val="left"/>
        <w:spacing w:line="360" w:lineRule="auto"/>
        <w:rPr>
          <w:rFonts w:ascii="宋体" w:hAnsi="宋体"/>
          <w:b/>
          <w:color w:val="auto"/>
          <w:highlight w:val="none"/>
        </w:rPr>
      </w:pPr>
      <w:r>
        <w:rPr>
          <w:rFonts w:hint="eastAsia" w:ascii="宋体" w:hAnsi="宋体"/>
          <w:b/>
          <w:color w:val="auto"/>
          <w:highlight w:val="none"/>
        </w:rPr>
        <w:t xml:space="preserve">项目编号：</w:t>
      </w:r>
      <w:r/>
    </w:p>
    <w:p>
      <w:pPr>
        <w:ind w:right="31"/>
        <w:jc w:val="left"/>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ind w:right="31"/>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甲  方：苏州市公安局</w:t>
      </w:r>
      <w:r/>
    </w:p>
    <w:p>
      <w:pPr>
        <w:ind w:right="31"/>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地  址：苏州市相城区人民路3998号</w:t>
      </w:r>
      <w:r/>
    </w:p>
    <w:p>
      <w:pPr>
        <w:ind w:right="31"/>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联系人：</w:t>
      </w:r>
      <w:r/>
    </w:p>
    <w:p>
      <w:pPr>
        <w:ind w:right="31"/>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联系电话(手机)：</w:t>
      </w:r>
      <w:r/>
    </w:p>
    <w:p>
      <w:pPr>
        <w:ind w:right="31"/>
        <w:jc w:val="left"/>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ind w:right="31"/>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乙  方：</w:t>
      </w:r>
      <w:r/>
    </w:p>
    <w:p>
      <w:pPr>
        <w:ind w:right="31"/>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地  址：</w:t>
      </w:r>
      <w:bookmarkStart w:id="13" w:name="OLE_LINK16"/>
      <w:r/>
      <w:r/>
    </w:p>
    <w:p>
      <w:pPr>
        <w:ind w:right="31"/>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法定代表人：</w:t>
      </w:r>
      <w:r/>
    </w:p>
    <w:p>
      <w:pPr>
        <w:ind w:right="31"/>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联系人：</w:t>
      </w:r>
      <w:r/>
    </w:p>
    <w:p>
      <w:pPr>
        <w:ind w:right="31"/>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联系电话（手机）：</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    </w:t>
      </w:r>
      <w:bookmarkEnd w:id="13"/>
      <w:r/>
      <w:r/>
    </w:p>
    <w:p>
      <w:pPr>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根据《中华人民共和国民法典》和《中华人民共和国政府采购法》等相关法律法规的规定，甲乙双方就此次成交的【苏州市公安局2025-2027年度视频摄制服务】项目的相关事宜，协商一致，签订本合同书，以兹共同遵守。</w:t>
      </w:r>
      <w:r/>
    </w:p>
    <w:p>
      <w:pPr>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一、合同内容</w:t>
      </w:r>
      <w:r/>
    </w:p>
    <w:p>
      <w:pPr>
        <w:spacing w:line="360" w:lineRule="auto"/>
        <w:rPr>
          <w:rFonts w:ascii="宋体" w:hAnsi="宋体"/>
          <w:color w:val="auto"/>
          <w:sz w:val="24"/>
          <w:szCs w:val="24"/>
          <w:highlight w:val="none"/>
          <w:lang w:eastAsia="zh-Hans"/>
        </w:rPr>
      </w:pPr>
      <w:r>
        <w:rPr>
          <w:rFonts w:ascii="宋体" w:hAnsi="宋体"/>
          <w:color w:val="auto"/>
          <w:sz w:val="24"/>
          <w:szCs w:val="24"/>
          <w:highlight w:val="none"/>
        </w:rPr>
        <w:t xml:space="preserve">1</w:t>
      </w:r>
      <w:r>
        <w:rPr>
          <w:rFonts w:hint="eastAsia" w:ascii="宋体" w:hAnsi="宋体"/>
          <w:color w:val="auto"/>
          <w:sz w:val="24"/>
          <w:szCs w:val="24"/>
          <w:highlight w:val="none"/>
        </w:rPr>
        <w:t xml:space="preserve">、</w:t>
      </w:r>
      <w:r>
        <w:rPr>
          <w:rFonts w:hint="eastAsia" w:hAnsi="宋体"/>
          <w:color w:val="auto"/>
          <w:sz w:val="24"/>
          <w:szCs w:val="24"/>
          <w:highlight w:val="none"/>
        </w:rPr>
        <w:t xml:space="preserve">乙方负责完成甲方的</w:t>
      </w:r>
      <w:r>
        <w:rPr>
          <w:rFonts w:hint="eastAsia" w:ascii="宋体" w:hAnsi="宋体"/>
          <w:color w:val="auto"/>
          <w:sz w:val="24"/>
          <w:szCs w:val="24"/>
          <w:highlight w:val="none"/>
        </w:rPr>
        <w:t xml:space="preserve">【苏州市公安局2025-2027年度视频摄制服务】</w:t>
      </w:r>
      <w:r>
        <w:rPr>
          <w:rFonts w:hAnsi="宋体"/>
          <w:color w:val="auto"/>
          <w:sz w:val="24"/>
          <w:szCs w:val="24"/>
          <w:highlight w:val="none"/>
        </w:rPr>
        <w:t xml:space="preserve">，具体内容详见</w:t>
      </w:r>
      <w:r>
        <w:rPr>
          <w:rFonts w:hint="eastAsia" w:hAnsi="宋体"/>
          <w:color w:val="auto"/>
          <w:sz w:val="24"/>
          <w:szCs w:val="24"/>
          <w:highlight w:val="none"/>
          <w:lang w:eastAsia="zh-Hans"/>
        </w:rPr>
        <w:t xml:space="preserve">附件</w:t>
      </w:r>
      <w:r>
        <w:rPr>
          <w:rFonts w:hAnsi="宋体"/>
          <w:color w:val="auto"/>
          <w:sz w:val="24"/>
          <w:szCs w:val="24"/>
          <w:highlight w:val="none"/>
          <w:lang w:eastAsia="zh-Hans"/>
        </w:rPr>
        <w:t xml:space="preserve">。</w:t>
      </w:r>
      <w:r/>
    </w:p>
    <w:p>
      <w:pPr>
        <w:spacing w:line="360" w:lineRule="auto"/>
        <w:rPr>
          <w:rFonts w:ascii="宋体" w:hAnsi="宋体" w:cs="宋体"/>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rPr>
        <w:t xml:space="preserve">、</w:t>
      </w:r>
      <w:r>
        <w:rPr>
          <w:rFonts w:ascii="宋体" w:hAnsi="宋体"/>
          <w:color w:val="auto"/>
          <w:sz w:val="24"/>
          <w:szCs w:val="24"/>
          <w:highlight w:val="none"/>
        </w:rPr>
        <w:t xml:space="preserve">服务期限：</w:t>
      </w:r>
      <w:r>
        <w:rPr>
          <w:rFonts w:hint="eastAsia" w:ascii="宋体" w:hAnsi="宋体" w:cs="宋体"/>
          <w:color w:val="auto"/>
          <w:sz w:val="24"/>
          <w:szCs w:val="24"/>
          <w:highlight w:val="none"/>
        </w:rPr>
        <w:t xml:space="preserve">两年</w:t>
      </w:r>
      <w:r>
        <w:rPr>
          <w:rFonts w:hint="eastAsia" w:ascii="宋体" w:hAnsi="宋体"/>
          <w:color w:val="auto"/>
          <w:sz w:val="24"/>
          <w:szCs w:val="24"/>
          <w:highlight w:val="none"/>
        </w:rPr>
        <w:t xml:space="preserve">，即自【    】年【  】月【  】日至【   】年【  】月【  】日。</w:t>
      </w:r>
      <w:r/>
    </w:p>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3、下列文件为本合同不可分割的部分：</w:t>
      </w:r>
      <w:r/>
    </w:p>
    <w:p>
      <w:pPr>
        <w:spacing w:line="360" w:lineRule="auto"/>
        <w:rPr>
          <w:rFonts w:ascii="宋体" w:hAnsi="宋体"/>
          <w:color w:val="auto"/>
          <w:sz w:val="24"/>
          <w:szCs w:val="24"/>
          <w:highlight w:val="none"/>
        </w:rPr>
      </w:pPr>
      <w:r>
        <w:rPr>
          <w:rFonts w:hint="eastAsia" w:ascii="宋体" w:hAnsi="宋体"/>
          <w:color w:val="auto"/>
          <w:sz w:val="24"/>
          <w:szCs w:val="24"/>
          <w:highlight w:val="none"/>
          <w:lang w:val="en-US" w:eastAsia="zh-CN"/>
        </w:rPr>
        <w:t xml:space="preserve">3.1</w:t>
      </w:r>
      <w:r>
        <w:rPr>
          <w:rFonts w:ascii="宋体" w:hAnsi="宋体"/>
          <w:color w:val="auto"/>
          <w:sz w:val="24"/>
          <w:szCs w:val="24"/>
          <w:highlight w:val="none"/>
        </w:rPr>
        <w:t xml:space="preserve"> </w:t>
      </w:r>
      <w:r>
        <w:rPr>
          <w:rFonts w:hint="eastAsia" w:ascii="宋体" w:hAnsi="宋体"/>
          <w:color w:val="auto"/>
          <w:sz w:val="24"/>
          <w:szCs w:val="24"/>
          <w:highlight w:val="none"/>
        </w:rPr>
        <w:t xml:space="preserve">成交通知书；</w:t>
      </w:r>
      <w:r/>
    </w:p>
    <w:p>
      <w:pPr>
        <w:spacing w:line="360" w:lineRule="auto"/>
        <w:rPr>
          <w:rFonts w:ascii="宋体" w:hAnsi="宋体"/>
          <w:color w:val="auto"/>
          <w:sz w:val="24"/>
          <w:szCs w:val="24"/>
          <w:highlight w:val="none"/>
        </w:rPr>
      </w:pPr>
      <w:r>
        <w:rPr>
          <w:rFonts w:hint="eastAsia" w:ascii="宋体" w:hAnsi="宋体"/>
          <w:color w:val="auto"/>
          <w:sz w:val="24"/>
          <w:szCs w:val="24"/>
          <w:highlight w:val="none"/>
          <w:lang w:val="en-US" w:eastAsia="zh-CN"/>
        </w:rPr>
        <w:t xml:space="preserve">3.2</w:t>
      </w:r>
      <w:r>
        <w:rPr>
          <w:rFonts w:ascii="宋体" w:hAnsi="宋体"/>
          <w:color w:val="auto"/>
          <w:sz w:val="24"/>
          <w:szCs w:val="24"/>
          <w:highlight w:val="none"/>
        </w:rPr>
        <w:t xml:space="preserve"> </w:t>
      </w:r>
      <w:r>
        <w:rPr>
          <w:rFonts w:hint="eastAsia" w:ascii="宋体" w:hAnsi="宋体"/>
          <w:color w:val="auto"/>
          <w:sz w:val="24"/>
          <w:szCs w:val="24"/>
          <w:highlight w:val="none"/>
        </w:rPr>
        <w:t xml:space="preserve">竞争性磋商文件及其附件</w:t>
      </w:r>
      <w:r>
        <w:rPr>
          <w:rFonts w:ascii="宋体" w:hAnsi="宋体"/>
          <w:color w:val="auto"/>
          <w:sz w:val="24"/>
          <w:szCs w:val="24"/>
          <w:highlight w:val="none"/>
        </w:rPr>
        <w:t xml:space="preserve">；</w:t>
      </w:r>
      <w:r/>
    </w:p>
    <w:p>
      <w:pPr>
        <w:spacing w:line="360" w:lineRule="auto"/>
        <w:rPr>
          <w:rFonts w:ascii="宋体" w:hAnsi="宋体"/>
          <w:color w:val="auto"/>
          <w:sz w:val="24"/>
          <w:szCs w:val="24"/>
          <w:highlight w:val="none"/>
        </w:rPr>
      </w:pPr>
      <w:r>
        <w:rPr>
          <w:rFonts w:hint="eastAsia" w:ascii="宋体" w:hAnsi="宋体"/>
          <w:color w:val="auto"/>
          <w:sz w:val="24"/>
          <w:szCs w:val="24"/>
          <w:highlight w:val="none"/>
          <w:lang w:val="en-US" w:eastAsia="zh-CN"/>
        </w:rPr>
        <w:t xml:space="preserve">3.3</w:t>
      </w:r>
      <w:r>
        <w:rPr>
          <w:rFonts w:hint="eastAsia" w:ascii="宋体" w:hAnsi="宋体"/>
          <w:color w:val="auto"/>
          <w:sz w:val="24"/>
          <w:szCs w:val="24"/>
          <w:highlight w:val="none"/>
        </w:rPr>
        <w:t xml:space="preserve"> 乙方的响应文件；</w:t>
      </w:r>
      <w:r/>
    </w:p>
    <w:p>
      <w:pPr>
        <w:spacing w:line="360" w:lineRule="auto"/>
        <w:rPr>
          <w:rFonts w:ascii="宋体" w:hAnsi="宋体"/>
          <w:color w:val="auto"/>
          <w:sz w:val="24"/>
          <w:szCs w:val="24"/>
          <w:highlight w:val="none"/>
        </w:rPr>
      </w:pPr>
      <w:r>
        <w:rPr>
          <w:rFonts w:hint="eastAsia" w:ascii="宋体" w:hAnsi="宋体"/>
          <w:color w:val="auto"/>
          <w:sz w:val="24"/>
          <w:szCs w:val="24"/>
          <w:highlight w:val="none"/>
          <w:lang w:val="en-US" w:eastAsia="zh-CN"/>
        </w:rPr>
        <w:t xml:space="preserve">3.4</w:t>
      </w:r>
      <w:r>
        <w:rPr>
          <w:rFonts w:hint="eastAsia" w:ascii="宋体" w:hAnsi="宋体"/>
          <w:color w:val="auto"/>
          <w:sz w:val="24"/>
          <w:szCs w:val="24"/>
          <w:highlight w:val="none"/>
        </w:rPr>
        <w:t xml:space="preserve"> 乙方在磋商过程中所作的</w:t>
      </w:r>
      <w:r>
        <w:rPr>
          <w:rFonts w:hint="eastAsia" w:ascii="宋体" w:hAnsi="宋体"/>
          <w:color w:val="auto"/>
          <w:sz w:val="24"/>
          <w:szCs w:val="24"/>
          <w:highlight w:val="none"/>
          <w:lang w:eastAsia="zh-CN"/>
        </w:rPr>
        <w:t xml:space="preserve">其他</w:t>
      </w:r>
      <w:r>
        <w:rPr>
          <w:rFonts w:hint="eastAsia" w:ascii="宋体" w:hAnsi="宋体"/>
          <w:color w:val="auto"/>
          <w:sz w:val="24"/>
          <w:szCs w:val="24"/>
          <w:highlight w:val="none"/>
        </w:rPr>
        <w:t xml:space="preserve">承诺、声明、书面澄清等；</w:t>
      </w:r>
      <w:r/>
    </w:p>
    <w:p>
      <w:pPr>
        <w:spacing w:line="360" w:lineRule="auto"/>
        <w:rPr>
          <w:rFonts w:ascii="宋体" w:hAnsi="宋体"/>
          <w:color w:val="auto"/>
          <w:sz w:val="24"/>
          <w:szCs w:val="24"/>
          <w:highlight w:val="none"/>
        </w:rPr>
      </w:pPr>
      <w:r>
        <w:rPr>
          <w:rFonts w:hint="eastAsia" w:ascii="宋体" w:hAnsi="宋体"/>
          <w:color w:val="auto"/>
          <w:sz w:val="24"/>
          <w:szCs w:val="24"/>
          <w:highlight w:val="none"/>
          <w:lang w:val="en-US" w:eastAsia="zh-CN"/>
        </w:rPr>
        <w:t xml:space="preserve">3.5</w:t>
      </w:r>
      <w:r>
        <w:rPr>
          <w:rFonts w:ascii="宋体" w:hAnsi="宋体"/>
          <w:color w:val="auto"/>
          <w:sz w:val="24"/>
          <w:szCs w:val="24"/>
          <w:highlight w:val="none"/>
        </w:rPr>
        <w:t xml:space="preserve"> </w:t>
      </w:r>
      <w:r>
        <w:rPr>
          <w:rFonts w:hint="eastAsia" w:ascii="宋体" w:hAnsi="宋体"/>
          <w:color w:val="auto"/>
          <w:sz w:val="24"/>
          <w:szCs w:val="24"/>
          <w:highlight w:val="none"/>
        </w:rPr>
        <w:t xml:space="preserve">合同附件。</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以上文件与本合同具有同等法律效力，</w:t>
      </w:r>
      <w:bookmarkStart w:id="14" w:name="OLE_LINK207"/>
      <w:r/>
      <w:bookmarkStart w:id="15" w:name="OLE_LINK206"/>
      <w:r>
        <w:rPr>
          <w:rFonts w:hint="eastAsia" w:ascii="宋体" w:hAnsi="宋体"/>
          <w:color w:val="auto"/>
          <w:sz w:val="24"/>
          <w:szCs w:val="24"/>
          <w:highlight w:val="none"/>
        </w:rPr>
        <w:t xml:space="preserve">若文件之间存在歧义或不一致的，则按照上述编号优先次序进行解释，编号相同的以形成时间在后的为准；若上述文件与本合同内容不一致的，以本合同内容为准。</w:t>
      </w:r>
      <w:bookmarkEnd w:id="14"/>
      <w:r/>
      <w:bookmarkEnd w:id="15"/>
      <w:r/>
      <w:r/>
    </w:p>
    <w:p>
      <w:pPr>
        <w:spacing w:line="360" w:lineRule="auto"/>
        <w:rPr>
          <w:rFonts w:ascii="宋体" w:hAnsi="宋体"/>
          <w:b/>
          <w:bCs/>
          <w:color w:val="auto"/>
          <w:sz w:val="24"/>
          <w:szCs w:val="24"/>
          <w:highlight w:val="none"/>
        </w:rPr>
      </w:pPr>
      <w:r>
        <w:rPr>
          <w:rFonts w:ascii="宋体" w:hAnsi="宋体"/>
          <w:b/>
          <w:bCs/>
          <w:color w:val="auto"/>
          <w:sz w:val="24"/>
          <w:szCs w:val="24"/>
          <w:highlight w:val="none"/>
        </w:rPr>
        <w:t xml:space="preserve">二、</w:t>
      </w:r>
      <w:r>
        <w:rPr>
          <w:rFonts w:hint="eastAsia" w:ascii="宋体" w:hAnsi="宋体"/>
          <w:b/>
          <w:bCs/>
          <w:color w:val="auto"/>
          <w:sz w:val="24"/>
          <w:szCs w:val="24"/>
          <w:highlight w:val="none"/>
        </w:rPr>
        <w:t xml:space="preserve">合同价格及费用结算</w:t>
      </w:r>
      <w:r/>
    </w:p>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1、本合同含税总价（人民币）：大写：</w:t>
      </w:r>
      <w:r>
        <w:rPr>
          <w:rFonts w:hint="eastAsia" w:ascii="宋体" w:hAnsi="宋体"/>
          <w:color w:val="auto"/>
          <w:sz w:val="24"/>
          <w:szCs w:val="24"/>
          <w:highlight w:val="none"/>
          <w:u w:val="single"/>
        </w:rPr>
        <w:t xml:space="preserve">  </w:t>
      </w:r>
      <w:r>
        <w:rPr>
          <w:rFonts w:ascii="宋体" w:hAnsi="宋体"/>
          <w:color w:val="auto"/>
          <w:sz w:val="24"/>
          <w:szCs w:val="24"/>
          <w:highlight w:val="none"/>
          <w:u w:val="single"/>
        </w:rPr>
        <w:t xml:space="preserve">    </w:t>
      </w:r>
      <w:r>
        <w:rPr>
          <w:rFonts w:hint="eastAsia" w:ascii="宋体" w:hAnsi="宋体"/>
          <w:color w:val="auto"/>
          <w:sz w:val="24"/>
          <w:szCs w:val="24"/>
          <w:highlight w:val="none"/>
        </w:rPr>
        <w:t xml:space="preserve">小写：</w:t>
      </w:r>
      <w:r>
        <w:rPr>
          <w:rFonts w:hint="eastAsia" w:ascii="宋体" w:hAnsi="宋体"/>
          <w:color w:val="auto"/>
          <w:sz w:val="24"/>
          <w:szCs w:val="24"/>
          <w:highlight w:val="none"/>
          <w:u w:val="single"/>
        </w:rPr>
        <w:t xml:space="preserve">¥</w:t>
      </w:r>
      <w:r>
        <w:rPr>
          <w:rFonts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rPr>
          <w:rFonts w:hint="eastAsia" w:ascii="宋体" w:hAnsi="宋体"/>
          <w:color w:val="auto"/>
          <w:sz w:val="24"/>
          <w:szCs w:val="24"/>
          <w:highlight w:val="none"/>
        </w:rPr>
        <w:t xml:space="preserve">具体单价清单如下（付款以实际完成数量按实结算）：</w:t>
      </w:r>
      <w:r/>
    </w:p>
    <w:p>
      <w:pPr>
        <w:pStyle w:val="746"/>
        <w:ind w:left="0"/>
        <w:rPr>
          <w:rFonts w:ascii="宋体" w:hAnsi="宋体" w:cs="宋体"/>
          <w:color w:val="auto"/>
          <w:sz w:val="24"/>
          <w:highlight w:val="none"/>
        </w:rPr>
      </w:pPr>
      <w:r>
        <w:rPr>
          <w:rFonts w:hint="eastAsia" w:ascii="宋体" w:hAnsi="宋体" w:cs="宋体"/>
          <w:color w:val="auto"/>
          <w:sz w:val="24"/>
          <w:highlight w:val="none"/>
        </w:rPr>
        <w:t xml:space="preserve">采购包1：年度视频摄制服务（市级及以上）</w:t>
      </w:r>
      <w:r/>
    </w:p>
    <w:tbl>
      <w:tblPr>
        <w:tblStyle w:val="778"/>
        <w:tblW w:w="9017" w:type="dxa"/>
        <w:tblInd w:w="-16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08"/>
        <w:gridCol w:w="1537"/>
        <w:gridCol w:w="2805"/>
        <w:gridCol w:w="1440"/>
        <w:gridCol w:w="986"/>
        <w:gridCol w:w="1041"/>
      </w:tblGrid>
      <w:tr>
        <w:trPr>
          <w:trHeight w:val="395"/>
        </w:trPr>
        <w:tc>
          <w:tcPr>
            <w:tcW w:w="1208"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采购包号</w:t>
            </w:r>
            <w:r/>
          </w:p>
        </w:tc>
        <w:tc>
          <w:tcPr>
            <w:tcW w:w="1537"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项目名称</w:t>
            </w:r>
            <w:r/>
          </w:p>
        </w:tc>
        <w:tc>
          <w:tcPr>
            <w:tcW w:w="2805"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highlight w:val="none"/>
              </w:rPr>
              <w:t xml:space="preserve">最高单价限价</w:t>
            </w:r>
            <w:r/>
          </w:p>
        </w:tc>
        <w:tc>
          <w:tcPr>
            <w:tcW w:w="1440"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数量</w:t>
            </w:r>
            <w:r/>
          </w:p>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（预估）</w:t>
            </w:r>
            <w:r/>
          </w:p>
        </w:tc>
        <w:tc>
          <w:tcPr>
            <w:tcW w:w="986"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单价</w:t>
            </w:r>
            <w:r/>
          </w:p>
        </w:tc>
        <w:tc>
          <w:tcPr>
            <w:tcW w:w="1041"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合计</w:t>
            </w:r>
            <w:r/>
          </w:p>
        </w:tc>
      </w:tr>
      <w:tr>
        <w:trPr>
          <w:trHeight w:val="395"/>
        </w:trPr>
        <w:tc>
          <w:tcPr>
            <w:tcW w:w="1208" w:type="dxa"/>
            <w:textDirection w:val="lrTb"/>
            <w:noWrap w:val="false"/>
          </w:tcPr>
          <w:p>
            <w:pPr>
              <w:jc w:val="center"/>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采购包1</w:t>
            </w:r>
            <w:r/>
          </w:p>
        </w:tc>
        <w:tc>
          <w:tcPr>
            <w:gridSpan w:val="3"/>
            <w:tcW w:w="5782" w:type="dxa"/>
            <w:textDirection w:val="lrTb"/>
            <w:noWrap w:val="false"/>
          </w:tcPr>
          <w:p>
            <w:pPr>
              <w:jc w:val="left"/>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年度视频摄制服务（市级及以上）</w:t>
            </w:r>
            <w:r/>
          </w:p>
        </w:tc>
        <w:tc>
          <w:tcPr>
            <w:tcW w:w="986" w:type="dxa"/>
            <w:textDirection w:val="lrTb"/>
            <w:noWrap w:val="false"/>
          </w:tcPr>
          <w:p>
            <w:pPr>
              <w:jc w:val="left"/>
              <w:rPr>
                <w:rFonts w:ascii="宋体" w:hAnsi="宋体" w:cs="宋体"/>
                <w:b/>
                <w:bCs/>
                <w:color w:val="auto"/>
                <w:sz w:val="24"/>
                <w:szCs w:val="24"/>
                <w:highlight w:val="none"/>
              </w:rPr>
            </w:pPr>
            <w:r>
              <w:rPr>
                <w:rFonts w:ascii="宋体" w:hAnsi="宋体" w:cs="宋体"/>
                <w:b/>
                <w:bCs/>
                <w:color w:val="auto"/>
                <w:sz w:val="24"/>
                <w:szCs w:val="24"/>
                <w:highlight w:val="none"/>
              </w:rPr>
            </w:r>
            <w:r/>
          </w:p>
        </w:tc>
        <w:tc>
          <w:tcPr>
            <w:tcW w:w="1041" w:type="dxa"/>
            <w:textDirection w:val="lrTb"/>
            <w:noWrap w:val="false"/>
          </w:tcPr>
          <w:p>
            <w:pPr>
              <w:jc w:val="left"/>
              <w:rPr>
                <w:rFonts w:ascii="宋体" w:hAnsi="宋体" w:cs="宋体"/>
                <w:b/>
                <w:bCs/>
                <w:color w:val="auto"/>
                <w:sz w:val="24"/>
                <w:szCs w:val="24"/>
                <w:highlight w:val="none"/>
              </w:rPr>
            </w:pPr>
            <w:r>
              <w:rPr>
                <w:rFonts w:ascii="宋体" w:hAnsi="宋体" w:cs="宋体"/>
                <w:b/>
                <w:bCs/>
                <w:color w:val="auto"/>
                <w:sz w:val="24"/>
                <w:szCs w:val="24"/>
                <w:highlight w:val="none"/>
              </w:rPr>
            </w:r>
            <w:r/>
          </w:p>
        </w:tc>
      </w:tr>
      <w:tr>
        <w:trPr>
          <w:trHeight w:val="395"/>
        </w:trPr>
        <w:tc>
          <w:tcPr>
            <w:tcW w:w="1208" w:type="dxa"/>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W w:w="1537"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整体工作展示片</w:t>
            </w:r>
            <w:r/>
          </w:p>
        </w:tc>
        <w:tc>
          <w:tcPr>
            <w:tcW w:w="2805" w:type="dxa"/>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13500元/分钟</w:t>
            </w:r>
            <w:r/>
          </w:p>
        </w:tc>
        <w:tc>
          <w:tcPr>
            <w:tcW w:w="1440"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60分钟</w:t>
            </w:r>
            <w:r/>
          </w:p>
        </w:tc>
        <w:tc>
          <w:tcPr>
            <w:tcW w:w="986" w:type="dxa"/>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1041" w:type="dxa"/>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trHeight w:val="395"/>
        </w:trPr>
        <w:tc>
          <w:tcPr>
            <w:tcW w:w="1208" w:type="dxa"/>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W w:w="1537"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专项工作展示片</w:t>
            </w:r>
            <w:r/>
          </w:p>
        </w:tc>
        <w:tc>
          <w:tcPr>
            <w:tcW w:w="2805" w:type="dxa"/>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8000元/分钟</w:t>
            </w:r>
            <w:r/>
          </w:p>
        </w:tc>
        <w:tc>
          <w:tcPr>
            <w:tcW w:w="1440"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60分钟</w:t>
            </w:r>
            <w:r/>
          </w:p>
        </w:tc>
        <w:tc>
          <w:tcPr>
            <w:tcW w:w="986" w:type="dxa"/>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1041" w:type="dxa"/>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trHeight w:val="1151"/>
        </w:trPr>
        <w:tc>
          <w:tcPr>
            <w:tcW w:w="1208" w:type="dxa"/>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（3）</w:t>
            </w:r>
            <w:r/>
          </w:p>
        </w:tc>
        <w:tc>
          <w:tcPr>
            <w:tcW w:w="1537"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动画制作</w:t>
            </w:r>
            <w:r/>
          </w:p>
        </w:tc>
        <w:tc>
          <w:tcPr>
            <w:tcW w:w="2805" w:type="dxa"/>
            <w:vAlign w:val="center"/>
            <w:textDirection w:val="lrTb"/>
            <w:noWrap w:val="false"/>
          </w:tcPr>
          <w:p>
            <w:pPr>
              <w:pStyle w:val="834"/>
              <w:ind w:left="0"/>
              <w:rPr>
                <w:rFonts w:ascii="宋体" w:hAnsi="宋体" w:cs="宋体"/>
                <w:color w:val="auto"/>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 1 \* GB3 \* MERGEFORMAT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 xml:space="preserve">①</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t xml:space="preserve">三维动画800元/秒</w:t>
            </w:r>
            <w:r/>
          </w:p>
          <w:p>
            <w:pPr>
              <w:rPr>
                <w:rFonts w:ascii="宋体" w:hAnsi="宋体" w:cs="宋体"/>
                <w:color w:val="auto"/>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 2 \* GB3 \* MERGEFORMAT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 xml:space="preserve">②</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t xml:space="preserve">二维动画480元/秒</w:t>
            </w:r>
            <w:r/>
          </w:p>
        </w:tc>
        <w:tc>
          <w:tcPr>
            <w:tcW w:w="1440" w:type="dxa"/>
            <w:vAlign w:val="center"/>
            <w:textDirection w:val="lrTb"/>
            <w:noWrap w:val="false"/>
          </w:tcPr>
          <w:p>
            <w:pPr>
              <w:pStyle w:val="834"/>
              <w:ind w:left="0"/>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①三维动画60秒</w:t>
            </w:r>
            <w:r/>
          </w:p>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②二维动画200秒</w:t>
            </w:r>
            <w:r/>
          </w:p>
        </w:tc>
        <w:tc>
          <w:tcPr>
            <w:tcW w:w="986" w:type="dxa"/>
            <w:textDirection w:val="lrTb"/>
            <w:noWrap w:val="false"/>
          </w:tcPr>
          <w:p>
            <w:pPr>
              <w:jc w:val="left"/>
              <w:rPr>
                <w:rFonts w:ascii="宋体" w:hAnsi="宋体" w:cs="宋体"/>
                <w:color w:val="auto"/>
                <w:sz w:val="24"/>
                <w:szCs w:val="24"/>
                <w:highlight w:val="none"/>
              </w:rPr>
            </w:pPr>
            <w:r>
              <w:rPr>
                <w:rFonts w:ascii="宋体" w:hAnsi="宋体" w:cs="宋体"/>
                <w:color w:val="auto"/>
                <w:sz w:val="24"/>
                <w:szCs w:val="24"/>
                <w:highlight w:val="none"/>
              </w:rPr>
            </w:r>
            <w:r/>
          </w:p>
        </w:tc>
        <w:tc>
          <w:tcPr>
            <w:tcW w:w="1041" w:type="dxa"/>
            <w:textDirection w:val="lrTb"/>
            <w:noWrap w:val="false"/>
          </w:tcPr>
          <w:p>
            <w:pPr>
              <w:jc w:val="left"/>
              <w:rPr>
                <w:rFonts w:ascii="宋体" w:hAnsi="宋体" w:cs="宋体"/>
                <w:color w:val="auto"/>
                <w:sz w:val="24"/>
                <w:szCs w:val="24"/>
                <w:highlight w:val="none"/>
              </w:rPr>
            </w:pPr>
            <w:r>
              <w:rPr>
                <w:rFonts w:ascii="宋体" w:hAnsi="宋体" w:cs="宋体"/>
                <w:color w:val="auto"/>
                <w:sz w:val="24"/>
                <w:szCs w:val="24"/>
                <w:highlight w:val="none"/>
              </w:rPr>
            </w:r>
            <w:r/>
          </w:p>
        </w:tc>
      </w:tr>
      <w:tr>
        <w:trPr>
          <w:trHeight w:val="395"/>
        </w:trPr>
        <w:tc>
          <w:tcPr>
            <w:tcW w:w="1208" w:type="dxa"/>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（4）</w:t>
            </w:r>
            <w:r/>
          </w:p>
        </w:tc>
        <w:tc>
          <w:tcPr>
            <w:tcW w:w="1537"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lang w:eastAsia="zh-Hans"/>
              </w:rPr>
              <w:t xml:space="preserve">新媒体短视频</w:t>
            </w:r>
            <w:r/>
          </w:p>
        </w:tc>
        <w:tc>
          <w:tcPr>
            <w:tcW w:w="2805" w:type="dxa"/>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1500元/分钟</w:t>
            </w:r>
            <w:r/>
          </w:p>
        </w:tc>
        <w:tc>
          <w:tcPr>
            <w:tcW w:w="1440"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120分钟</w:t>
            </w:r>
            <w:r/>
          </w:p>
        </w:tc>
        <w:tc>
          <w:tcPr>
            <w:tcW w:w="986" w:type="dxa"/>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1041" w:type="dxa"/>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trHeight w:val="580"/>
        </w:trPr>
        <w:tc>
          <w:tcPr>
            <w:tcW w:w="1208" w:type="dxa"/>
            <w:vMerge w:val="restart"/>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（5）</w:t>
            </w:r>
            <w:r/>
          </w:p>
        </w:tc>
        <w:tc>
          <w:tcPr>
            <w:tcW w:w="1537" w:type="dxa"/>
            <w:vAlign w:val="center"/>
            <w:vMerge w:val="restart"/>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活动拍摄</w:t>
            </w:r>
            <w:r/>
          </w:p>
        </w:tc>
        <w:tc>
          <w:tcPr>
            <w:tcW w:w="2805" w:type="dxa"/>
            <w:vAlign w:val="center"/>
            <w:textDirection w:val="lrTb"/>
            <w:noWrap w:val="false"/>
          </w:tcPr>
          <w:p>
            <w:pPr>
              <w:pStyle w:val="834"/>
              <w:ind w:left="0"/>
              <w:rPr>
                <w:rFonts w:ascii="宋体" w:hAnsi="宋体" w:cs="宋体"/>
                <w:color w:val="auto"/>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 1 \* GB3 \* MERGEFORMAT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 xml:space="preserve">①</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t xml:space="preserve">固定机位1900元/机位/次</w:t>
            </w:r>
            <w:r/>
          </w:p>
        </w:tc>
        <w:tc>
          <w:tcPr>
            <w:tcW w:w="1440" w:type="dxa"/>
            <w:vAlign w:val="center"/>
            <w:textDirection w:val="lrTb"/>
            <w:noWrap w:val="false"/>
          </w:tcPr>
          <w:p>
            <w:pPr>
              <w:pStyle w:val="834"/>
              <w:ind w:left="0"/>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40次</w:t>
            </w:r>
            <w:r/>
          </w:p>
        </w:tc>
        <w:tc>
          <w:tcPr>
            <w:tcW w:w="986" w:type="dxa"/>
            <w:textDirection w:val="lrTb"/>
            <w:noWrap w:val="false"/>
          </w:tcPr>
          <w:p>
            <w:pPr>
              <w:pStyle w:val="834"/>
              <w:ind w:left="0"/>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1041" w:type="dxa"/>
            <w:textDirection w:val="lrTb"/>
            <w:noWrap w:val="false"/>
          </w:tcPr>
          <w:p>
            <w:pPr>
              <w:pStyle w:val="834"/>
              <w:ind w:left="0"/>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trHeight w:val="395"/>
        </w:trPr>
        <w:tc>
          <w:tcPr>
            <w:tcW w:w="1208" w:type="dxa"/>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1537" w:type="dxa"/>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tcW w:w="2805" w:type="dxa"/>
            <w:vAlign w:val="center"/>
            <w:textDirection w:val="lrTb"/>
            <w:noWrap w:val="false"/>
          </w:tcPr>
          <w:p>
            <w:pPr>
              <w:pStyle w:val="834"/>
              <w:ind w:left="0"/>
              <w:rPr>
                <w:rFonts w:ascii="宋体" w:hAnsi="宋体" w:cs="宋体"/>
                <w:color w:val="auto"/>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 2 \* GB3 \* MERGEFORMAT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 xml:space="preserve">②</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t xml:space="preserve">摇臂2880元/次</w:t>
            </w:r>
            <w:r/>
          </w:p>
        </w:tc>
        <w:tc>
          <w:tcPr>
            <w:tcW w:w="1440" w:type="dxa"/>
            <w:vAlign w:val="center"/>
            <w:textDirection w:val="lrTb"/>
            <w:noWrap w:val="false"/>
          </w:tcPr>
          <w:p>
            <w:pPr>
              <w:pStyle w:val="834"/>
              <w:ind w:left="0"/>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5次</w:t>
            </w:r>
            <w:r/>
          </w:p>
        </w:tc>
        <w:tc>
          <w:tcPr>
            <w:tcW w:w="986" w:type="dxa"/>
            <w:textDirection w:val="lrTb"/>
            <w:noWrap w:val="false"/>
          </w:tcPr>
          <w:p>
            <w:pPr>
              <w:pStyle w:val="834"/>
              <w:ind w:left="0"/>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1041" w:type="dxa"/>
            <w:textDirection w:val="lrTb"/>
            <w:noWrap w:val="false"/>
          </w:tcPr>
          <w:p>
            <w:pPr>
              <w:pStyle w:val="834"/>
              <w:ind w:left="0"/>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trHeight w:val="395"/>
        </w:trPr>
        <w:tc>
          <w:tcPr>
            <w:tcW w:w="1208" w:type="dxa"/>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1537" w:type="dxa"/>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tcW w:w="2805" w:type="dxa"/>
            <w:vAlign w:val="center"/>
            <w:textDirection w:val="lrTb"/>
            <w:noWrap w:val="false"/>
          </w:tcPr>
          <w:p>
            <w:pPr>
              <w:pStyle w:val="834"/>
              <w:ind w:left="0"/>
              <w:rPr>
                <w:rFonts w:ascii="宋体" w:hAnsi="宋体" w:cs="宋体"/>
                <w:color w:val="auto"/>
                <w:sz w:val="24"/>
                <w:szCs w:val="24"/>
                <w:highlight w:val="none"/>
              </w:rPr>
            </w:pPr>
            <w:r>
              <w:rPr>
                <w:rFonts w:hint="eastAsia" w:ascii="宋体" w:hAnsi="宋体" w:cs="宋体"/>
                <w:color w:val="auto"/>
                <w:sz w:val="24"/>
                <w:szCs w:val="24"/>
                <w:highlight w:val="none"/>
              </w:rPr>
              <w:t xml:space="preserve">③航拍1000元/次</w:t>
            </w:r>
            <w:r/>
          </w:p>
        </w:tc>
        <w:tc>
          <w:tcPr>
            <w:tcW w:w="1440" w:type="dxa"/>
            <w:vAlign w:val="center"/>
            <w:textDirection w:val="lrTb"/>
            <w:noWrap w:val="false"/>
          </w:tcPr>
          <w:p>
            <w:pPr>
              <w:pStyle w:val="834"/>
              <w:ind w:left="0"/>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15次</w:t>
            </w:r>
            <w:r/>
          </w:p>
        </w:tc>
        <w:tc>
          <w:tcPr>
            <w:tcW w:w="986" w:type="dxa"/>
            <w:textDirection w:val="lrTb"/>
            <w:noWrap w:val="false"/>
          </w:tcPr>
          <w:p>
            <w:pPr>
              <w:pStyle w:val="834"/>
              <w:ind w:left="0"/>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1041" w:type="dxa"/>
            <w:textDirection w:val="lrTb"/>
            <w:noWrap w:val="false"/>
          </w:tcPr>
          <w:p>
            <w:pPr>
              <w:pStyle w:val="834"/>
              <w:ind w:left="0"/>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trHeight w:val="395"/>
        </w:trPr>
        <w:tc>
          <w:tcPr>
            <w:tcW w:w="1208" w:type="dxa"/>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1537" w:type="dxa"/>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tcW w:w="2805" w:type="dxa"/>
            <w:vAlign w:val="center"/>
            <w:textDirection w:val="lrTb"/>
            <w:noWrap w:val="false"/>
          </w:tcPr>
          <w:p>
            <w:pPr>
              <w:pStyle w:val="834"/>
              <w:ind w:left="0"/>
              <w:rPr>
                <w:rFonts w:ascii="宋体" w:hAnsi="宋体" w:cs="宋体"/>
                <w:color w:val="auto"/>
                <w:sz w:val="24"/>
                <w:szCs w:val="24"/>
                <w:highlight w:val="none"/>
              </w:rPr>
            </w:pPr>
            <w:r>
              <w:rPr>
                <w:rFonts w:hint="eastAsia" w:ascii="宋体" w:hAnsi="宋体" w:cs="宋体"/>
                <w:color w:val="auto"/>
                <w:sz w:val="24"/>
                <w:szCs w:val="24"/>
                <w:highlight w:val="none"/>
              </w:rPr>
              <w:t xml:space="preserve">④穿越机3000元/次</w:t>
            </w:r>
            <w:r/>
          </w:p>
        </w:tc>
        <w:tc>
          <w:tcPr>
            <w:tcW w:w="1440" w:type="dxa"/>
            <w:vAlign w:val="center"/>
            <w:textDirection w:val="lrTb"/>
            <w:noWrap w:val="false"/>
          </w:tcPr>
          <w:p>
            <w:pPr>
              <w:pStyle w:val="834"/>
              <w:ind w:left="0"/>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6次</w:t>
            </w:r>
            <w:r/>
          </w:p>
        </w:tc>
        <w:tc>
          <w:tcPr>
            <w:tcW w:w="986" w:type="dxa"/>
            <w:textDirection w:val="lrTb"/>
            <w:noWrap w:val="false"/>
          </w:tcPr>
          <w:p>
            <w:pPr>
              <w:pStyle w:val="834"/>
              <w:ind w:left="0"/>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1041" w:type="dxa"/>
            <w:textDirection w:val="lrTb"/>
            <w:noWrap w:val="false"/>
          </w:tcPr>
          <w:p>
            <w:pPr>
              <w:pStyle w:val="834"/>
              <w:ind w:left="0"/>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trHeight w:val="395"/>
        </w:trPr>
        <w:tc>
          <w:tcPr>
            <w:tcW w:w="1208" w:type="dxa"/>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1537" w:type="dxa"/>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tcW w:w="2805" w:type="dxa"/>
            <w:vAlign w:val="center"/>
            <w:textDirection w:val="lrTb"/>
            <w:noWrap w:val="false"/>
          </w:tcPr>
          <w:p>
            <w:pPr>
              <w:pStyle w:val="834"/>
              <w:ind w:left="0"/>
              <w:rPr>
                <w:rFonts w:ascii="宋体" w:hAnsi="宋体" w:cs="宋体"/>
                <w:color w:val="auto"/>
                <w:sz w:val="24"/>
                <w:szCs w:val="24"/>
                <w:highlight w:val="none"/>
              </w:rPr>
            </w:pPr>
            <w:r>
              <w:rPr>
                <w:rFonts w:hint="eastAsia" w:ascii="宋体" w:hAnsi="宋体" w:cs="宋体"/>
                <w:color w:val="auto"/>
                <w:sz w:val="24"/>
                <w:szCs w:val="24"/>
                <w:highlight w:val="none"/>
              </w:rPr>
              <w:t xml:space="preserve">⑤快剪1280元/分钟</w:t>
            </w:r>
            <w:r/>
          </w:p>
        </w:tc>
        <w:tc>
          <w:tcPr>
            <w:tcW w:w="1440" w:type="dxa"/>
            <w:vAlign w:val="center"/>
            <w:textDirection w:val="lrTb"/>
            <w:noWrap w:val="false"/>
          </w:tcPr>
          <w:p>
            <w:pPr>
              <w:pStyle w:val="834"/>
              <w:ind w:left="0"/>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12分钟</w:t>
            </w:r>
            <w:r/>
          </w:p>
        </w:tc>
        <w:tc>
          <w:tcPr>
            <w:tcW w:w="986" w:type="dxa"/>
            <w:textDirection w:val="lrTb"/>
            <w:noWrap w:val="false"/>
          </w:tcPr>
          <w:p>
            <w:pPr>
              <w:pStyle w:val="834"/>
              <w:ind w:left="0"/>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1041" w:type="dxa"/>
            <w:textDirection w:val="lrTb"/>
            <w:noWrap w:val="false"/>
          </w:tcPr>
          <w:p>
            <w:pPr>
              <w:pStyle w:val="834"/>
              <w:ind w:left="0"/>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trHeight w:val="395"/>
        </w:trPr>
        <w:tc>
          <w:tcPr>
            <w:tcW w:w="1208" w:type="dxa"/>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1537" w:type="dxa"/>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tcW w:w="2805" w:type="dxa"/>
            <w:vAlign w:val="center"/>
            <w:textDirection w:val="lrTb"/>
            <w:noWrap w:val="false"/>
          </w:tcPr>
          <w:p>
            <w:pPr>
              <w:pStyle w:val="834"/>
              <w:ind w:left="0"/>
              <w:rPr>
                <w:rFonts w:ascii="宋体" w:hAnsi="宋体" w:cs="宋体"/>
                <w:color w:val="auto"/>
                <w:sz w:val="24"/>
                <w:szCs w:val="24"/>
                <w:highlight w:val="none"/>
              </w:rPr>
            </w:pPr>
            <w:r>
              <w:rPr>
                <w:rFonts w:hint="eastAsia" w:ascii="宋体" w:hAnsi="宋体" w:cs="宋体"/>
                <w:color w:val="auto"/>
                <w:sz w:val="24"/>
                <w:szCs w:val="24"/>
                <w:highlight w:val="none"/>
              </w:rPr>
              <w:t xml:space="preserve">⑥视频直播3000元/场</w:t>
            </w:r>
            <w:r/>
          </w:p>
        </w:tc>
        <w:tc>
          <w:tcPr>
            <w:tcW w:w="1440" w:type="dxa"/>
            <w:vAlign w:val="center"/>
            <w:textDirection w:val="lrTb"/>
            <w:noWrap w:val="false"/>
          </w:tcPr>
          <w:p>
            <w:pPr>
              <w:pStyle w:val="834"/>
              <w:ind w:left="0"/>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4场</w:t>
            </w:r>
            <w:r/>
          </w:p>
        </w:tc>
        <w:tc>
          <w:tcPr>
            <w:tcW w:w="986" w:type="dxa"/>
            <w:textDirection w:val="lrTb"/>
            <w:noWrap w:val="false"/>
          </w:tcPr>
          <w:p>
            <w:pPr>
              <w:pStyle w:val="834"/>
              <w:ind w:left="0"/>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1041" w:type="dxa"/>
            <w:textDirection w:val="lrTb"/>
            <w:noWrap w:val="false"/>
          </w:tcPr>
          <w:p>
            <w:pPr>
              <w:pStyle w:val="834"/>
              <w:ind w:left="0"/>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trHeight w:val="395"/>
        </w:trPr>
        <w:tc>
          <w:tcPr>
            <w:tcW w:w="1208" w:type="dxa"/>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1537" w:type="dxa"/>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tcW w:w="2805" w:type="dxa"/>
            <w:vAlign w:val="center"/>
            <w:textDirection w:val="lrTb"/>
            <w:noWrap w:val="false"/>
          </w:tcPr>
          <w:p>
            <w:pPr>
              <w:pStyle w:val="834"/>
              <w:ind w:left="0"/>
              <w:rPr>
                <w:rFonts w:ascii="宋体" w:hAnsi="宋体" w:cs="宋体"/>
                <w:color w:val="auto"/>
                <w:sz w:val="24"/>
                <w:szCs w:val="24"/>
                <w:highlight w:val="none"/>
              </w:rPr>
            </w:pPr>
            <w:r>
              <w:rPr>
                <w:rFonts w:hint="eastAsia" w:ascii="宋体" w:hAnsi="宋体" w:cs="宋体"/>
                <w:color w:val="auto"/>
                <w:sz w:val="24"/>
                <w:szCs w:val="24"/>
                <w:highlight w:val="none"/>
              </w:rPr>
              <w:t xml:space="preserve">⑦现场切换4800元/场</w:t>
            </w:r>
            <w:r/>
          </w:p>
        </w:tc>
        <w:tc>
          <w:tcPr>
            <w:tcW w:w="1440" w:type="dxa"/>
            <w:vAlign w:val="center"/>
            <w:textDirection w:val="lrTb"/>
            <w:noWrap w:val="false"/>
          </w:tcPr>
          <w:p>
            <w:pPr>
              <w:pStyle w:val="834"/>
              <w:ind w:left="0"/>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4场</w:t>
            </w:r>
            <w:r/>
          </w:p>
        </w:tc>
        <w:tc>
          <w:tcPr>
            <w:tcW w:w="986" w:type="dxa"/>
            <w:textDirection w:val="lrTb"/>
            <w:noWrap w:val="false"/>
          </w:tcPr>
          <w:p>
            <w:pPr>
              <w:pStyle w:val="834"/>
              <w:ind w:left="0"/>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1041" w:type="dxa"/>
            <w:textDirection w:val="lrTb"/>
            <w:noWrap w:val="false"/>
          </w:tcPr>
          <w:p>
            <w:pPr>
              <w:pStyle w:val="834"/>
              <w:ind w:left="0"/>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trHeight w:val="580"/>
        </w:trPr>
        <w:tc>
          <w:tcPr>
            <w:tcW w:w="1208" w:type="dxa"/>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1537" w:type="dxa"/>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tcW w:w="2805" w:type="dxa"/>
            <w:vAlign w:val="center"/>
            <w:textDirection w:val="lrTb"/>
            <w:noWrap w:val="false"/>
          </w:tcPr>
          <w:p>
            <w:pPr>
              <w:pStyle w:val="834"/>
              <w:ind w:left="0"/>
              <w:rPr>
                <w:rFonts w:ascii="宋体" w:hAnsi="宋体" w:cs="宋体"/>
                <w:color w:val="auto"/>
                <w:sz w:val="24"/>
                <w:szCs w:val="24"/>
                <w:highlight w:val="none"/>
              </w:rPr>
            </w:pPr>
            <w:r>
              <w:rPr>
                <w:rFonts w:hint="eastAsia" w:ascii="宋体" w:hAnsi="宋体" w:cs="宋体"/>
                <w:color w:val="auto"/>
                <w:sz w:val="24"/>
                <w:szCs w:val="24"/>
                <w:highlight w:val="none"/>
              </w:rPr>
              <w:t xml:space="preserve">⑧活动全程视频剪1000元/小时</w:t>
            </w:r>
            <w:r/>
          </w:p>
        </w:tc>
        <w:tc>
          <w:tcPr>
            <w:tcW w:w="1440" w:type="dxa"/>
            <w:vAlign w:val="center"/>
            <w:textDirection w:val="lrTb"/>
            <w:noWrap w:val="false"/>
          </w:tcPr>
          <w:p>
            <w:pPr>
              <w:pStyle w:val="834"/>
              <w:ind w:left="0"/>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16小时</w:t>
            </w:r>
            <w:r/>
          </w:p>
        </w:tc>
        <w:tc>
          <w:tcPr>
            <w:tcW w:w="986" w:type="dxa"/>
            <w:textDirection w:val="lrTb"/>
            <w:noWrap w:val="false"/>
          </w:tcPr>
          <w:p>
            <w:pPr>
              <w:pStyle w:val="834"/>
              <w:ind w:left="0"/>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1041" w:type="dxa"/>
            <w:textDirection w:val="lrTb"/>
            <w:noWrap w:val="false"/>
          </w:tcPr>
          <w:p>
            <w:pPr>
              <w:pStyle w:val="834"/>
              <w:ind w:left="0"/>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trHeight w:val="580"/>
        </w:trPr>
        <w:tc>
          <w:tcPr>
            <w:gridSpan w:val="6"/>
            <w:tcW w:w="9017" w:type="dxa"/>
            <w:vAlign w:val="center"/>
            <w:textDirection w:val="lrTb"/>
            <w:noWrap w:val="false"/>
          </w:tcPr>
          <w:p>
            <w:pPr>
              <w:pStyle w:val="834"/>
              <w:ind w:left="0"/>
              <w:rPr>
                <w:rFonts w:ascii="宋体" w:hAnsi="宋体" w:cs="宋体"/>
                <w:color w:val="auto"/>
                <w:sz w:val="24"/>
                <w:szCs w:val="24"/>
                <w:highlight w:val="none"/>
              </w:rPr>
            </w:pPr>
            <w:r>
              <w:rPr>
                <w:rFonts w:hint="eastAsia" w:ascii="宋体" w:hAnsi="宋体" w:cs="宋体"/>
                <w:color w:val="auto"/>
                <w:sz w:val="24"/>
                <w:szCs w:val="24"/>
                <w:highlight w:val="none"/>
              </w:rPr>
              <w:t xml:space="preserve">合计金额：</w:t>
            </w:r>
            <w:r/>
          </w:p>
        </w:tc>
      </w:tr>
    </w:tbl>
    <w:p>
      <w:pPr>
        <w:pStyle w:val="746"/>
        <w:ind w:left="0"/>
        <w:rPr>
          <w:rFonts w:ascii="宋体" w:hAnsi="宋体" w:cs="宋体"/>
          <w:color w:val="auto"/>
          <w:sz w:val="24"/>
          <w:highlight w:val="none"/>
        </w:rPr>
      </w:pPr>
      <w:r>
        <w:rPr>
          <w:rFonts w:hint="eastAsia" w:ascii="宋体" w:hAnsi="宋体" w:cs="宋体"/>
          <w:color w:val="auto"/>
          <w:sz w:val="24"/>
          <w:highlight w:val="none"/>
        </w:rPr>
        <w:t xml:space="preserve">2、采购包2：日常宣传</w:t>
      </w:r>
      <w:r/>
    </w:p>
    <w:tbl>
      <w:tblPr>
        <w:tblStyle w:val="778"/>
        <w:tblW w:w="9017" w:type="dxa"/>
        <w:tblInd w:w="-16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08"/>
        <w:gridCol w:w="1537"/>
        <w:gridCol w:w="2805"/>
        <w:gridCol w:w="1440"/>
        <w:gridCol w:w="986"/>
        <w:gridCol w:w="1041"/>
      </w:tblGrid>
      <w:tr>
        <w:trPr>
          <w:trHeight w:val="395"/>
        </w:trPr>
        <w:tc>
          <w:tcPr>
            <w:tcW w:w="1208"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采购包号</w:t>
            </w:r>
            <w:r/>
          </w:p>
        </w:tc>
        <w:tc>
          <w:tcPr>
            <w:tcW w:w="1537"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项目名称</w:t>
            </w:r>
            <w:r/>
          </w:p>
        </w:tc>
        <w:tc>
          <w:tcPr>
            <w:tcW w:w="2805"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highlight w:val="none"/>
              </w:rPr>
              <w:t xml:space="preserve">最高单价限价</w:t>
            </w:r>
            <w:r/>
          </w:p>
        </w:tc>
        <w:tc>
          <w:tcPr>
            <w:tcW w:w="1440"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数量</w:t>
            </w:r>
            <w:r/>
          </w:p>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（预估）</w:t>
            </w:r>
            <w:r/>
          </w:p>
        </w:tc>
        <w:tc>
          <w:tcPr>
            <w:tcW w:w="986"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单价</w:t>
            </w:r>
            <w:r/>
          </w:p>
        </w:tc>
        <w:tc>
          <w:tcPr>
            <w:tcW w:w="1041"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合计</w:t>
            </w:r>
            <w:r/>
          </w:p>
        </w:tc>
      </w:tr>
      <w:tr>
        <w:trPr>
          <w:trHeight w:val="395"/>
        </w:trPr>
        <w:tc>
          <w:tcPr>
            <w:tcW w:w="1208" w:type="dxa"/>
            <w:textDirection w:val="lrTb"/>
            <w:noWrap w:val="false"/>
          </w:tcPr>
          <w:p>
            <w:pPr>
              <w:jc w:val="center"/>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采购包2</w:t>
            </w:r>
            <w:r/>
          </w:p>
        </w:tc>
        <w:tc>
          <w:tcPr>
            <w:gridSpan w:val="3"/>
            <w:tcW w:w="5782" w:type="dxa"/>
            <w:textDirection w:val="lrTb"/>
            <w:noWrap w:val="false"/>
          </w:tcPr>
          <w:p>
            <w:pPr>
              <w:jc w:val="left"/>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日常宣传</w:t>
            </w:r>
            <w:r/>
          </w:p>
        </w:tc>
        <w:tc>
          <w:tcPr>
            <w:tcW w:w="986" w:type="dxa"/>
            <w:textDirection w:val="lrTb"/>
            <w:noWrap w:val="false"/>
          </w:tcPr>
          <w:p>
            <w:pPr>
              <w:jc w:val="left"/>
              <w:rPr>
                <w:rFonts w:ascii="宋体" w:hAnsi="宋体" w:cs="宋体"/>
                <w:b/>
                <w:bCs/>
                <w:color w:val="auto"/>
                <w:sz w:val="24"/>
                <w:szCs w:val="24"/>
                <w:highlight w:val="none"/>
              </w:rPr>
            </w:pPr>
            <w:r>
              <w:rPr>
                <w:rFonts w:ascii="宋体" w:hAnsi="宋体" w:cs="宋体"/>
                <w:b/>
                <w:bCs/>
                <w:color w:val="auto"/>
                <w:sz w:val="24"/>
                <w:szCs w:val="24"/>
                <w:highlight w:val="none"/>
              </w:rPr>
            </w:r>
            <w:r/>
          </w:p>
        </w:tc>
        <w:tc>
          <w:tcPr>
            <w:tcW w:w="1041" w:type="dxa"/>
            <w:textDirection w:val="lrTb"/>
            <w:noWrap w:val="false"/>
          </w:tcPr>
          <w:p>
            <w:pPr>
              <w:jc w:val="left"/>
              <w:rPr>
                <w:rFonts w:ascii="宋体" w:hAnsi="宋体" w:cs="宋体"/>
                <w:b/>
                <w:bCs/>
                <w:color w:val="auto"/>
                <w:sz w:val="24"/>
                <w:szCs w:val="24"/>
                <w:highlight w:val="none"/>
              </w:rPr>
            </w:pPr>
            <w:r>
              <w:rPr>
                <w:rFonts w:ascii="宋体" w:hAnsi="宋体" w:cs="宋体"/>
                <w:b/>
                <w:bCs/>
                <w:color w:val="auto"/>
                <w:sz w:val="24"/>
                <w:szCs w:val="24"/>
                <w:highlight w:val="none"/>
              </w:rPr>
            </w:r>
            <w:r/>
          </w:p>
        </w:tc>
      </w:tr>
      <w:tr>
        <w:trPr>
          <w:trHeight w:val="395"/>
        </w:trPr>
        <w:tc>
          <w:tcPr>
            <w:tcW w:w="1208"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W w:w="1537"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专项工作展示片</w:t>
            </w:r>
            <w:r/>
          </w:p>
        </w:tc>
        <w:tc>
          <w:tcPr>
            <w:tcW w:w="2805" w:type="dxa"/>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5000元/分钟</w:t>
            </w:r>
            <w:r/>
          </w:p>
        </w:tc>
        <w:tc>
          <w:tcPr>
            <w:tcW w:w="1440"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280分钟</w:t>
            </w:r>
            <w:r/>
          </w:p>
        </w:tc>
        <w:tc>
          <w:tcPr>
            <w:tcW w:w="986" w:type="dxa"/>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1041" w:type="dxa"/>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trHeight w:val="1151"/>
        </w:trPr>
        <w:tc>
          <w:tcPr>
            <w:tcW w:w="1208"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W w:w="1537"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动画制作</w:t>
            </w:r>
            <w:r/>
          </w:p>
        </w:tc>
        <w:tc>
          <w:tcPr>
            <w:tcW w:w="2805" w:type="dxa"/>
            <w:vAlign w:val="center"/>
            <w:textDirection w:val="lrTb"/>
            <w:noWrap w:val="false"/>
          </w:tcPr>
          <w:p>
            <w:pPr>
              <w:pStyle w:val="834"/>
              <w:ind w:left="0"/>
              <w:rPr>
                <w:rFonts w:ascii="宋体" w:hAnsi="宋体" w:cs="宋体"/>
                <w:color w:val="auto"/>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 1 \* GB3 \* MERGEFORMAT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 xml:space="preserve">①</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t xml:space="preserve">三维动画600元/秒</w:t>
            </w:r>
            <w:r/>
          </w:p>
          <w:p>
            <w:pPr>
              <w:rPr>
                <w:rFonts w:ascii="宋体" w:hAnsi="宋体" w:cs="宋体"/>
                <w:color w:val="auto"/>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 2 \* GB3 \* MERGEFORMAT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 xml:space="preserve">②</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t xml:space="preserve">二维动画300元/秒</w:t>
            </w:r>
            <w:r/>
          </w:p>
        </w:tc>
        <w:tc>
          <w:tcPr>
            <w:tcW w:w="1440"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①</w:t>
            </w:r>
            <w:r>
              <w:rPr>
                <w:rFonts w:hint="eastAsia" w:ascii="宋体" w:hAnsi="宋体" w:cs="宋体"/>
                <w:color w:val="auto"/>
                <w:sz w:val="24"/>
                <w:szCs w:val="24"/>
                <w:highlight w:val="none"/>
              </w:rPr>
              <w:t xml:space="preserve">三</w:t>
            </w:r>
            <w:r>
              <w:rPr>
                <w:rFonts w:hint="eastAsia" w:ascii="宋体" w:hAnsi="宋体" w:cs="宋体"/>
                <w:color w:val="auto"/>
                <w:sz w:val="24"/>
                <w:szCs w:val="24"/>
                <w:highlight w:val="none"/>
              </w:rPr>
              <w:t xml:space="preserve">维动画100秒</w:t>
            </w:r>
            <w:r/>
          </w:p>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②</w:t>
            </w:r>
            <w:r>
              <w:rPr>
                <w:rFonts w:hint="eastAsia" w:ascii="宋体" w:hAnsi="宋体" w:cs="宋体"/>
                <w:color w:val="auto"/>
                <w:sz w:val="24"/>
                <w:szCs w:val="24"/>
                <w:highlight w:val="none"/>
              </w:rPr>
              <w:t xml:space="preserve">二</w:t>
            </w:r>
            <w:r>
              <w:rPr>
                <w:rFonts w:hint="eastAsia" w:ascii="宋体" w:hAnsi="宋体" w:cs="宋体"/>
                <w:color w:val="auto"/>
                <w:sz w:val="24"/>
                <w:szCs w:val="24"/>
                <w:highlight w:val="none"/>
              </w:rPr>
              <w:t xml:space="preserve">维动画300秒</w:t>
            </w:r>
            <w:r/>
          </w:p>
        </w:tc>
        <w:tc>
          <w:tcPr>
            <w:tcW w:w="986" w:type="dxa"/>
            <w:textDirection w:val="lrTb"/>
            <w:noWrap w:val="false"/>
          </w:tcPr>
          <w:p>
            <w:pPr>
              <w:jc w:val="left"/>
              <w:rPr>
                <w:rFonts w:ascii="宋体" w:hAnsi="宋体" w:cs="宋体"/>
                <w:color w:val="auto"/>
                <w:sz w:val="24"/>
                <w:szCs w:val="24"/>
                <w:highlight w:val="none"/>
              </w:rPr>
            </w:pPr>
            <w:r>
              <w:rPr>
                <w:rFonts w:ascii="宋体" w:hAnsi="宋体" w:cs="宋体"/>
                <w:color w:val="auto"/>
                <w:sz w:val="24"/>
                <w:szCs w:val="24"/>
                <w:highlight w:val="none"/>
              </w:rPr>
            </w:r>
            <w:r/>
          </w:p>
        </w:tc>
        <w:tc>
          <w:tcPr>
            <w:tcW w:w="1041" w:type="dxa"/>
            <w:textDirection w:val="lrTb"/>
            <w:noWrap w:val="false"/>
          </w:tcPr>
          <w:p>
            <w:pPr>
              <w:jc w:val="left"/>
              <w:rPr>
                <w:rFonts w:ascii="宋体" w:hAnsi="宋体" w:cs="宋体"/>
                <w:color w:val="auto"/>
                <w:sz w:val="24"/>
                <w:szCs w:val="24"/>
                <w:highlight w:val="none"/>
              </w:rPr>
            </w:pPr>
            <w:r>
              <w:rPr>
                <w:rFonts w:ascii="宋体" w:hAnsi="宋体" w:cs="宋体"/>
                <w:color w:val="auto"/>
                <w:sz w:val="24"/>
                <w:szCs w:val="24"/>
                <w:highlight w:val="none"/>
              </w:rPr>
            </w:r>
            <w:r/>
          </w:p>
        </w:tc>
      </w:tr>
      <w:tr>
        <w:trPr>
          <w:trHeight w:val="395"/>
        </w:trPr>
        <w:tc>
          <w:tcPr>
            <w:tcW w:w="1208"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（3）</w:t>
            </w:r>
            <w:r/>
          </w:p>
        </w:tc>
        <w:tc>
          <w:tcPr>
            <w:tcW w:w="1537"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lang w:eastAsia="zh-Hans"/>
              </w:rPr>
              <w:t xml:space="preserve">新媒体短视频</w:t>
            </w:r>
            <w:r/>
          </w:p>
        </w:tc>
        <w:tc>
          <w:tcPr>
            <w:tcW w:w="2805" w:type="dxa"/>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1000元/分钟</w:t>
            </w:r>
            <w:r/>
          </w:p>
        </w:tc>
        <w:tc>
          <w:tcPr>
            <w:tcW w:w="1440"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250分钟</w:t>
            </w:r>
            <w:r/>
          </w:p>
        </w:tc>
        <w:tc>
          <w:tcPr>
            <w:tcW w:w="986" w:type="dxa"/>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1041" w:type="dxa"/>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trHeight w:val="580"/>
        </w:trPr>
        <w:tc>
          <w:tcPr>
            <w:tcW w:w="1208" w:type="dxa"/>
            <w:vAlign w:val="center"/>
            <w:vMerge w:val="restart"/>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（4）</w:t>
            </w:r>
            <w:r/>
          </w:p>
        </w:tc>
        <w:tc>
          <w:tcPr>
            <w:tcW w:w="1537" w:type="dxa"/>
            <w:vAlign w:val="center"/>
            <w:vMerge w:val="restart"/>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活动拍摄</w:t>
            </w:r>
            <w:r/>
          </w:p>
        </w:tc>
        <w:tc>
          <w:tcPr>
            <w:tcW w:w="2805" w:type="dxa"/>
            <w:vAlign w:val="center"/>
            <w:textDirection w:val="lrTb"/>
            <w:noWrap w:val="false"/>
          </w:tcPr>
          <w:p>
            <w:pPr>
              <w:pStyle w:val="834"/>
              <w:ind w:left="0"/>
              <w:rPr>
                <w:rFonts w:ascii="宋体" w:hAnsi="宋体" w:cs="宋体"/>
                <w:color w:val="auto"/>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 1 \* GB3 \* MERGEFORMAT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 xml:space="preserve">①</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t xml:space="preserve">固定机位1200元/机位/次</w:t>
            </w:r>
            <w:r/>
          </w:p>
        </w:tc>
        <w:tc>
          <w:tcPr>
            <w:tcW w:w="1440"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40次</w:t>
            </w:r>
            <w:r/>
          </w:p>
        </w:tc>
        <w:tc>
          <w:tcPr>
            <w:tcW w:w="986" w:type="dxa"/>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1041" w:type="dxa"/>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trHeight w:val="395"/>
        </w:trPr>
        <w:tc>
          <w:tcPr>
            <w:tcW w:w="1208" w:type="dxa"/>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1537" w:type="dxa"/>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tcW w:w="2805" w:type="dxa"/>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 2 \* GB3 \* MERGEFORMAT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 xml:space="preserve">②</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t xml:space="preserve">摇臂1500元/次</w:t>
            </w:r>
            <w:r/>
          </w:p>
        </w:tc>
        <w:tc>
          <w:tcPr>
            <w:tcW w:w="1440" w:type="dxa"/>
            <w:vAlign w:val="center"/>
            <w:textDirection w:val="lrTb"/>
            <w:noWrap w:val="false"/>
          </w:tcPr>
          <w:p>
            <w:pPr>
              <w:pStyle w:val="834"/>
              <w:ind w:left="0"/>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5次</w:t>
            </w:r>
            <w:r/>
          </w:p>
        </w:tc>
        <w:tc>
          <w:tcPr>
            <w:tcW w:w="986" w:type="dxa"/>
            <w:textDirection w:val="lrTb"/>
            <w:noWrap w:val="false"/>
          </w:tcPr>
          <w:p>
            <w:pPr>
              <w:pStyle w:val="834"/>
              <w:ind w:left="0"/>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1041" w:type="dxa"/>
            <w:textDirection w:val="lrTb"/>
            <w:noWrap w:val="false"/>
          </w:tcPr>
          <w:p>
            <w:pPr>
              <w:pStyle w:val="834"/>
              <w:ind w:left="0"/>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trHeight w:val="395"/>
        </w:trPr>
        <w:tc>
          <w:tcPr>
            <w:tcW w:w="1208" w:type="dxa"/>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1537" w:type="dxa"/>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tcW w:w="2805" w:type="dxa"/>
            <w:vAlign w:val="center"/>
            <w:textDirection w:val="lrTb"/>
            <w:noWrap w:val="false"/>
          </w:tcPr>
          <w:p>
            <w:pPr>
              <w:pStyle w:val="834"/>
              <w:ind w:left="0"/>
              <w:rPr>
                <w:rFonts w:ascii="宋体" w:hAnsi="宋体" w:cs="宋体"/>
                <w:color w:val="auto"/>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 3 \* GB3 \* MERGEFORMAT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 xml:space="preserve">③</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t xml:space="preserve">航拍750元/次</w:t>
            </w:r>
            <w:r/>
          </w:p>
        </w:tc>
        <w:tc>
          <w:tcPr>
            <w:tcW w:w="1440" w:type="dxa"/>
            <w:vAlign w:val="center"/>
            <w:textDirection w:val="lrTb"/>
            <w:noWrap w:val="false"/>
          </w:tcPr>
          <w:p>
            <w:pPr>
              <w:pStyle w:val="834"/>
              <w:ind w:left="0"/>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20次</w:t>
            </w:r>
            <w:r/>
          </w:p>
        </w:tc>
        <w:tc>
          <w:tcPr>
            <w:tcW w:w="986" w:type="dxa"/>
            <w:textDirection w:val="lrTb"/>
            <w:noWrap w:val="false"/>
          </w:tcPr>
          <w:p>
            <w:pPr>
              <w:pStyle w:val="834"/>
              <w:ind w:left="0"/>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1041" w:type="dxa"/>
            <w:textDirection w:val="lrTb"/>
            <w:noWrap w:val="false"/>
          </w:tcPr>
          <w:p>
            <w:pPr>
              <w:pStyle w:val="834"/>
              <w:ind w:left="0"/>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trHeight w:val="395"/>
        </w:trPr>
        <w:tc>
          <w:tcPr>
            <w:tcW w:w="1208" w:type="dxa"/>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1537" w:type="dxa"/>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tcW w:w="2805" w:type="dxa"/>
            <w:vAlign w:val="center"/>
            <w:textDirection w:val="lrTb"/>
            <w:noWrap w:val="false"/>
          </w:tcPr>
          <w:p>
            <w:pPr>
              <w:pStyle w:val="834"/>
              <w:ind w:left="0"/>
              <w:rPr>
                <w:rFonts w:ascii="宋体" w:hAnsi="宋体" w:cs="宋体"/>
                <w:color w:val="auto"/>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 4 \* GB3 \* MERGEFORMAT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 xml:space="preserve">④</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t xml:space="preserve">穿越机2000元/次</w:t>
            </w:r>
            <w:r/>
          </w:p>
        </w:tc>
        <w:tc>
          <w:tcPr>
            <w:tcW w:w="1440" w:type="dxa"/>
            <w:vAlign w:val="center"/>
            <w:textDirection w:val="lrTb"/>
            <w:noWrap w:val="false"/>
          </w:tcPr>
          <w:p>
            <w:pPr>
              <w:pStyle w:val="834"/>
              <w:ind w:left="0"/>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10次</w:t>
            </w:r>
            <w:r/>
          </w:p>
        </w:tc>
        <w:tc>
          <w:tcPr>
            <w:tcW w:w="986" w:type="dxa"/>
            <w:textDirection w:val="lrTb"/>
            <w:noWrap w:val="false"/>
          </w:tcPr>
          <w:p>
            <w:pPr>
              <w:pStyle w:val="834"/>
              <w:ind w:left="0"/>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1041" w:type="dxa"/>
            <w:textDirection w:val="lrTb"/>
            <w:noWrap w:val="false"/>
          </w:tcPr>
          <w:p>
            <w:pPr>
              <w:pStyle w:val="834"/>
              <w:ind w:left="0"/>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trHeight w:val="395"/>
        </w:trPr>
        <w:tc>
          <w:tcPr>
            <w:tcW w:w="1208" w:type="dxa"/>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1537" w:type="dxa"/>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tcW w:w="2805" w:type="dxa"/>
            <w:vAlign w:val="center"/>
            <w:textDirection w:val="lrTb"/>
            <w:noWrap w:val="false"/>
          </w:tcPr>
          <w:p>
            <w:pPr>
              <w:pStyle w:val="834"/>
              <w:ind w:left="0"/>
              <w:rPr>
                <w:rFonts w:ascii="宋体" w:hAnsi="宋体" w:cs="宋体"/>
                <w:color w:val="auto"/>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 5 \* GB3 \* MERGEFORMAT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 xml:space="preserve">⑤</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t xml:space="preserve">快剪800元/分钟</w:t>
            </w:r>
            <w:r/>
          </w:p>
        </w:tc>
        <w:tc>
          <w:tcPr>
            <w:tcW w:w="1440" w:type="dxa"/>
            <w:vAlign w:val="center"/>
            <w:textDirection w:val="lrTb"/>
            <w:noWrap w:val="false"/>
          </w:tcPr>
          <w:p>
            <w:pPr>
              <w:pStyle w:val="834"/>
              <w:ind w:left="0"/>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40分钟</w:t>
            </w:r>
            <w:r/>
          </w:p>
        </w:tc>
        <w:tc>
          <w:tcPr>
            <w:tcW w:w="986" w:type="dxa"/>
            <w:textDirection w:val="lrTb"/>
            <w:noWrap w:val="false"/>
          </w:tcPr>
          <w:p>
            <w:pPr>
              <w:pStyle w:val="834"/>
              <w:ind w:left="0"/>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1041" w:type="dxa"/>
            <w:textDirection w:val="lrTb"/>
            <w:noWrap w:val="false"/>
          </w:tcPr>
          <w:p>
            <w:pPr>
              <w:pStyle w:val="834"/>
              <w:ind w:left="0"/>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trHeight w:val="395"/>
        </w:trPr>
        <w:tc>
          <w:tcPr>
            <w:tcW w:w="1208" w:type="dxa"/>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1537" w:type="dxa"/>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tcW w:w="2805" w:type="dxa"/>
            <w:vAlign w:val="center"/>
            <w:textDirection w:val="lrTb"/>
            <w:noWrap w:val="false"/>
          </w:tcPr>
          <w:p>
            <w:pPr>
              <w:pStyle w:val="834"/>
              <w:ind w:left="0"/>
              <w:rPr>
                <w:rFonts w:ascii="宋体" w:hAnsi="宋体" w:cs="宋体"/>
                <w:color w:val="auto"/>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 6 \* GB3 \* MERGEFORMAT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 xml:space="preserve">⑥</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t xml:space="preserve">视频直播2250元/场</w:t>
            </w:r>
            <w:r/>
          </w:p>
        </w:tc>
        <w:tc>
          <w:tcPr>
            <w:tcW w:w="1440" w:type="dxa"/>
            <w:vAlign w:val="center"/>
            <w:textDirection w:val="lrTb"/>
            <w:noWrap w:val="false"/>
          </w:tcPr>
          <w:p>
            <w:pPr>
              <w:pStyle w:val="834"/>
              <w:ind w:left="0"/>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12场</w:t>
            </w:r>
            <w:r/>
          </w:p>
        </w:tc>
        <w:tc>
          <w:tcPr>
            <w:tcW w:w="986" w:type="dxa"/>
            <w:textDirection w:val="lrTb"/>
            <w:noWrap w:val="false"/>
          </w:tcPr>
          <w:p>
            <w:pPr>
              <w:pStyle w:val="834"/>
              <w:ind w:left="0"/>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1041" w:type="dxa"/>
            <w:textDirection w:val="lrTb"/>
            <w:noWrap w:val="false"/>
          </w:tcPr>
          <w:p>
            <w:pPr>
              <w:pStyle w:val="834"/>
              <w:ind w:left="0"/>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trHeight w:val="395"/>
        </w:trPr>
        <w:tc>
          <w:tcPr>
            <w:tcW w:w="1208" w:type="dxa"/>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1537" w:type="dxa"/>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tcW w:w="2805" w:type="dxa"/>
            <w:vAlign w:val="center"/>
            <w:textDirection w:val="lrTb"/>
            <w:noWrap w:val="false"/>
          </w:tcPr>
          <w:p>
            <w:pPr>
              <w:pStyle w:val="834"/>
              <w:ind w:left="0"/>
              <w:rPr>
                <w:rFonts w:ascii="宋体" w:hAnsi="宋体" w:cs="宋体"/>
                <w:color w:val="auto"/>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 7 \* GB3 \* MERGEFORMAT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 xml:space="preserve">⑦</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t xml:space="preserve">现场切换：3000元/场</w:t>
            </w:r>
            <w:r/>
          </w:p>
        </w:tc>
        <w:tc>
          <w:tcPr>
            <w:tcW w:w="1440" w:type="dxa"/>
            <w:vAlign w:val="center"/>
            <w:textDirection w:val="lrTb"/>
            <w:noWrap w:val="false"/>
          </w:tcPr>
          <w:p>
            <w:pPr>
              <w:pStyle w:val="834"/>
              <w:ind w:left="0"/>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12场</w:t>
            </w:r>
            <w:r/>
          </w:p>
        </w:tc>
        <w:tc>
          <w:tcPr>
            <w:tcW w:w="986" w:type="dxa"/>
            <w:textDirection w:val="lrTb"/>
            <w:noWrap w:val="false"/>
          </w:tcPr>
          <w:p>
            <w:pPr>
              <w:pStyle w:val="834"/>
              <w:ind w:left="0"/>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1041" w:type="dxa"/>
            <w:textDirection w:val="lrTb"/>
            <w:noWrap w:val="false"/>
          </w:tcPr>
          <w:p>
            <w:pPr>
              <w:pStyle w:val="834"/>
              <w:ind w:left="0"/>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trHeight w:val="589"/>
        </w:trPr>
        <w:tc>
          <w:tcPr>
            <w:tcW w:w="1208" w:type="dxa"/>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1537" w:type="dxa"/>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tcW w:w="2805" w:type="dxa"/>
            <w:vAlign w:val="center"/>
            <w:textDirection w:val="lrTb"/>
            <w:noWrap w:val="false"/>
          </w:tcPr>
          <w:p>
            <w:pPr>
              <w:pStyle w:val="834"/>
              <w:ind w:left="0"/>
              <w:rPr>
                <w:rFonts w:ascii="宋体" w:hAnsi="宋体" w:cs="宋体"/>
                <w:color w:val="auto"/>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 8 \* GB3 \* MERGEFORMAT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 xml:space="preserve">⑧</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t xml:space="preserve">活动全程视频剪辑750元/小时</w:t>
            </w:r>
            <w:r/>
          </w:p>
        </w:tc>
        <w:tc>
          <w:tcPr>
            <w:tcW w:w="1440" w:type="dxa"/>
            <w:vAlign w:val="center"/>
            <w:textDirection w:val="lrTb"/>
            <w:noWrap w:val="false"/>
          </w:tcPr>
          <w:p>
            <w:pPr>
              <w:pStyle w:val="834"/>
              <w:ind w:left="0"/>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19小时</w:t>
            </w:r>
            <w:r/>
          </w:p>
        </w:tc>
        <w:tc>
          <w:tcPr>
            <w:tcW w:w="986" w:type="dxa"/>
            <w:textDirection w:val="lrTb"/>
            <w:noWrap w:val="false"/>
          </w:tcPr>
          <w:p>
            <w:pPr>
              <w:pStyle w:val="834"/>
              <w:ind w:left="0"/>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1041" w:type="dxa"/>
            <w:textDirection w:val="lrTb"/>
            <w:noWrap w:val="false"/>
          </w:tcPr>
          <w:p>
            <w:pPr>
              <w:pStyle w:val="834"/>
              <w:ind w:left="0"/>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trHeight w:val="589"/>
        </w:trPr>
        <w:tc>
          <w:tcPr>
            <w:gridSpan w:val="6"/>
            <w:tcW w:w="9017" w:type="dxa"/>
            <w:vAlign w:val="center"/>
            <w:textDirection w:val="lrTb"/>
            <w:noWrap w:val="false"/>
          </w:tcPr>
          <w:p>
            <w:pPr>
              <w:pStyle w:val="834"/>
              <w:ind w:left="0"/>
              <w:rPr>
                <w:rFonts w:ascii="宋体" w:hAnsi="宋体" w:cs="宋体"/>
                <w:color w:val="auto"/>
                <w:sz w:val="24"/>
                <w:szCs w:val="24"/>
                <w:highlight w:val="none"/>
              </w:rPr>
            </w:pPr>
            <w:r>
              <w:rPr>
                <w:rFonts w:hint="eastAsia" w:ascii="宋体" w:hAnsi="宋体" w:cs="宋体"/>
                <w:color w:val="auto"/>
                <w:sz w:val="24"/>
                <w:szCs w:val="24"/>
                <w:highlight w:val="none"/>
              </w:rPr>
              <w:t xml:space="preserve">合计金额：</w:t>
            </w:r>
            <w:r/>
          </w:p>
        </w:tc>
      </w:tr>
    </w:tbl>
    <w:p>
      <w:pPr>
        <w:ind w:firstLine="360"/>
        <w:spacing w:line="360" w:lineRule="auto"/>
        <w:rPr>
          <w:rFonts w:ascii="宋体" w:hAnsi="宋体"/>
          <w:color w:val="auto"/>
          <w:sz w:val="24"/>
          <w:szCs w:val="24"/>
          <w:highlight w:val="none"/>
        </w:rPr>
      </w:pPr>
      <w:r>
        <w:rPr>
          <w:rFonts w:ascii="宋体" w:hAnsi="宋体"/>
          <w:color w:val="auto"/>
          <w:sz w:val="24"/>
          <w:szCs w:val="24"/>
          <w:highlight w:val="none"/>
        </w:rPr>
        <w:t xml:space="preserve">上述价格</w:t>
      </w:r>
      <w:r>
        <w:rPr>
          <w:rFonts w:hint="eastAsia" w:ascii="宋体" w:hAnsi="宋体"/>
          <w:color w:val="auto"/>
          <w:sz w:val="24"/>
          <w:szCs w:val="24"/>
          <w:highlight w:val="none"/>
        </w:rPr>
        <w:t xml:space="preserve">包括</w:t>
      </w:r>
      <w:r>
        <w:rPr>
          <w:rFonts w:hint="eastAsia" w:ascii="宋体" w:hAnsi="宋体"/>
          <w:color w:val="auto"/>
          <w:sz w:val="24"/>
          <w:szCs w:val="24"/>
          <w:highlight w:val="none"/>
          <w:lang w:eastAsia="zh-Hans"/>
        </w:rPr>
        <w:t xml:space="preserve">拍摄、人工、培训、保险、利润、税金、交通、食宿、加班、驻场服务、履行本合同所需设备及材料（除甲方配备的外）以及国家规定的社会保险、管理费、各种税费、利润、代理服务费和政策性文件规定及合同包含的所有风险、责任等各项应有费用。</w:t>
      </w:r>
      <w:r>
        <w:rPr>
          <w:rFonts w:ascii="宋体" w:hAnsi="宋体"/>
          <w:color w:val="auto"/>
          <w:sz w:val="24"/>
          <w:szCs w:val="24"/>
          <w:highlight w:val="none"/>
        </w:rPr>
        <w:t xml:space="preserve">本合同价格</w:t>
      </w:r>
      <w:r>
        <w:rPr>
          <w:rFonts w:hint="eastAsia" w:ascii="宋体" w:hAnsi="宋体"/>
          <w:color w:val="auto"/>
          <w:sz w:val="24"/>
          <w:szCs w:val="24"/>
          <w:highlight w:val="none"/>
        </w:rPr>
        <w:t xml:space="preserve">为最终报价，除非因特殊原因并经</w:t>
      </w:r>
      <w:r>
        <w:rPr>
          <w:rFonts w:ascii="宋体" w:hAnsi="宋体"/>
          <w:color w:val="auto"/>
          <w:sz w:val="24"/>
          <w:szCs w:val="24"/>
          <w:highlight w:val="none"/>
        </w:rPr>
        <w:t xml:space="preserve">甲乙</w:t>
      </w:r>
      <w:r>
        <w:rPr>
          <w:rFonts w:hint="eastAsia" w:ascii="宋体" w:hAnsi="宋体"/>
          <w:color w:val="auto"/>
          <w:sz w:val="24"/>
          <w:szCs w:val="24"/>
          <w:highlight w:val="none"/>
        </w:rPr>
        <w:t xml:space="preserve">双方协商同意，乙</w:t>
      </w:r>
      <w:r>
        <w:rPr>
          <w:rFonts w:ascii="宋体" w:hAnsi="宋体"/>
          <w:color w:val="auto"/>
          <w:sz w:val="24"/>
          <w:szCs w:val="24"/>
          <w:highlight w:val="none"/>
        </w:rPr>
        <w:t xml:space="preserve">方</w:t>
      </w:r>
      <w:r>
        <w:rPr>
          <w:rFonts w:hint="eastAsia" w:ascii="宋体" w:hAnsi="宋体"/>
          <w:color w:val="auto"/>
          <w:sz w:val="24"/>
          <w:szCs w:val="24"/>
          <w:highlight w:val="none"/>
        </w:rPr>
        <w:t xml:space="preserve">不得再要求追加任何费用。同时，除非合同条款中另有规定，否则，本合同价格在合同实施期间不因市场变化因素而变动。</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注：当“</w:t>
      </w:r>
      <w:r>
        <w:rPr>
          <w:rFonts w:ascii="宋体" w:hAnsi="宋体"/>
          <w:color w:val="auto"/>
          <w:sz w:val="24"/>
          <w:highlight w:val="none"/>
        </w:rPr>
        <w:t xml:space="preserve">乙方累</w:t>
      </w:r>
      <w:r>
        <w:rPr>
          <w:rFonts w:hint="eastAsia" w:ascii="宋体" w:hAnsi="宋体"/>
          <w:color w:val="auto"/>
          <w:sz w:val="24"/>
          <w:highlight w:val="none"/>
        </w:rPr>
        <w:t xml:space="preserve">计完成服务费金额达到合同金额”</w:t>
      </w:r>
      <w:r>
        <w:rPr>
          <w:rFonts w:ascii="宋体" w:hAnsi="宋体"/>
          <w:color w:val="auto"/>
          <w:sz w:val="24"/>
          <w:highlight w:val="none"/>
        </w:rPr>
        <w:t xml:space="preserve">或</w:t>
      </w:r>
      <w:r>
        <w:rPr>
          <w:rFonts w:hint="eastAsia" w:ascii="宋体" w:hAnsi="宋体"/>
          <w:color w:val="auto"/>
          <w:sz w:val="24"/>
          <w:highlight w:val="none"/>
        </w:rPr>
        <w:t xml:space="preserve">“</w:t>
      </w:r>
      <w:r>
        <w:rPr>
          <w:rFonts w:ascii="宋体" w:hAnsi="宋体"/>
          <w:color w:val="auto"/>
          <w:sz w:val="24"/>
          <w:highlight w:val="none"/>
        </w:rPr>
        <w:t xml:space="preserve">合同</w:t>
      </w:r>
      <w:r>
        <w:rPr>
          <w:rFonts w:hint="eastAsia" w:ascii="宋体" w:hAnsi="宋体"/>
          <w:color w:val="auto"/>
          <w:sz w:val="24"/>
          <w:highlight w:val="none"/>
        </w:rPr>
        <w:t xml:space="preserve">服务期满”</w:t>
      </w:r>
      <w:r>
        <w:rPr>
          <w:rFonts w:ascii="宋体" w:hAnsi="宋体"/>
          <w:color w:val="auto"/>
          <w:sz w:val="24"/>
          <w:highlight w:val="none"/>
        </w:rPr>
        <w:t xml:space="preserve">两者中任一条件</w:t>
      </w:r>
      <w:r>
        <w:rPr>
          <w:rFonts w:hint="eastAsia" w:ascii="宋体" w:hAnsi="宋体"/>
          <w:color w:val="auto"/>
          <w:sz w:val="24"/>
          <w:highlight w:val="none"/>
        </w:rPr>
        <w:t xml:space="preserve">满足时，合同终止</w:t>
      </w:r>
      <w:r>
        <w:rPr>
          <w:rFonts w:ascii="宋体" w:hAnsi="宋体"/>
          <w:color w:val="auto"/>
          <w:sz w:val="24"/>
          <w:highlight w:val="none"/>
        </w:rPr>
        <w:t xml:space="preserve">。</w:t>
      </w:r>
      <w:r/>
    </w:p>
    <w:p>
      <w:pPr>
        <w:spacing w:line="360" w:lineRule="auto"/>
        <w:rPr>
          <w:rFonts w:ascii="宋体" w:hAnsi="宋体" w:cs="宋体"/>
          <w:color w:val="auto"/>
          <w:sz w:val="24"/>
          <w:szCs w:val="24"/>
          <w:highlight w:val="none"/>
        </w:rPr>
      </w:pPr>
      <w:r>
        <w:rPr>
          <w:rFonts w:hint="eastAsia" w:ascii="宋体" w:hAnsi="宋体" w:cs="Calibri"/>
          <w:color w:val="auto"/>
          <w:sz w:val="24"/>
          <w:szCs w:val="24"/>
          <w:highlight w:val="none"/>
        </w:rPr>
        <w:t xml:space="preserve">2、</w:t>
      </w:r>
      <w:r>
        <w:rPr>
          <w:rFonts w:hint="eastAsia" w:ascii="宋体" w:hAnsi="宋体" w:cs="Calibri"/>
          <w:color w:val="auto"/>
          <w:sz w:val="24"/>
          <w:szCs w:val="24"/>
          <w:highlight w:val="none"/>
          <w:lang w:eastAsia="zh-Hans"/>
        </w:rPr>
        <w:t xml:space="preserve">付款步骤</w:t>
      </w:r>
      <w:r>
        <w:rPr>
          <w:rFonts w:ascii="宋体" w:hAnsi="宋体" w:cs="Calibri"/>
          <w:color w:val="auto"/>
          <w:sz w:val="24"/>
          <w:szCs w:val="24"/>
          <w:highlight w:val="none"/>
          <w:lang w:eastAsia="zh-Hans"/>
        </w:rPr>
        <w:t xml:space="preserve">：</w:t>
      </w:r>
      <w:r>
        <w:rPr>
          <w:rFonts w:hint="eastAsia" w:ascii="宋体" w:hAnsi="宋体" w:cs="Calibri"/>
          <w:color w:val="auto"/>
          <w:sz w:val="24"/>
          <w:szCs w:val="24"/>
          <w:highlight w:val="none"/>
          <w:lang w:eastAsia="zh-Hans"/>
        </w:rPr>
        <w:t xml:space="preserve">合同签订并生效后，乙方按甲方要求完成单次拍摄任务，单次结算价格考核通过付款至100%</w:t>
      </w:r>
      <w:r>
        <w:rPr>
          <w:rFonts w:hint="eastAsia" w:ascii="宋体" w:hAnsi="宋体" w:cs="Calibri"/>
          <w:color w:val="auto"/>
          <w:sz w:val="24"/>
          <w:szCs w:val="24"/>
          <w:highlight w:val="none"/>
          <w:lang w:val="en-US" w:eastAsia="zh-CN"/>
        </w:rPr>
        <w:t xml:space="preserve">；</w:t>
      </w:r>
      <w:r>
        <w:rPr>
          <w:rFonts w:hint="eastAsia" w:ascii="宋体" w:hAnsi="宋体" w:cs="Calibri"/>
          <w:color w:val="auto"/>
          <w:sz w:val="24"/>
          <w:szCs w:val="24"/>
          <w:highlight w:val="none"/>
        </w:rPr>
        <w:t xml:space="preserve">每次付款</w:t>
      </w:r>
      <w:r>
        <w:rPr>
          <w:rFonts w:hint="eastAsia" w:ascii="宋体" w:hAnsi="宋体" w:cs="宋体"/>
          <w:color w:val="auto"/>
          <w:sz w:val="24"/>
          <w:szCs w:val="24"/>
          <w:highlight w:val="none"/>
        </w:rPr>
        <w:t xml:space="preserve">按季度支付</w:t>
      </w:r>
      <w:r>
        <w:rPr>
          <w:rFonts w:hint="eastAsia" w:ascii="宋体" w:hAnsi="宋体" w:cs="Calibri"/>
          <w:color w:val="auto"/>
          <w:sz w:val="24"/>
          <w:szCs w:val="24"/>
          <w:highlight w:val="none"/>
        </w:rPr>
        <w:t xml:space="preserve">。</w:t>
      </w:r>
      <w:r/>
    </w:p>
    <w:p>
      <w:pPr>
        <w:spacing w:line="360" w:lineRule="auto"/>
        <w:rPr>
          <w:rFonts w:ascii="宋体" w:hAnsi="宋体" w:cs="Calibri"/>
          <w:color w:val="auto"/>
          <w:sz w:val="24"/>
          <w:szCs w:val="24"/>
          <w:highlight w:val="none"/>
        </w:rPr>
      </w:pPr>
      <w:r>
        <w:rPr>
          <w:rFonts w:hint="eastAsia" w:ascii="宋体" w:hAnsi="宋体" w:cs="Calibri"/>
          <w:color w:val="auto"/>
          <w:sz w:val="24"/>
          <w:szCs w:val="24"/>
          <w:highlight w:val="none"/>
        </w:rPr>
        <w:t xml:space="preserve">3、付款方式：本次货款以数字人民币形式支付或</w:t>
      </w:r>
      <w:r>
        <w:rPr>
          <w:rFonts w:hint="eastAsia" w:ascii="宋体" w:hAnsi="宋体"/>
          <w:color w:val="auto"/>
          <w:sz w:val="24"/>
          <w:szCs w:val="24"/>
          <w:highlight w:val="none"/>
        </w:rPr>
        <w:t xml:space="preserve">银行转账。</w:t>
      </w:r>
      <w:r>
        <w:rPr>
          <w:rFonts w:hint="eastAsia" w:ascii="宋体" w:hAnsi="宋体" w:cs="Calibri"/>
          <w:color w:val="auto"/>
          <w:sz w:val="24"/>
          <w:szCs w:val="24"/>
          <w:highlight w:val="none"/>
        </w:rPr>
        <w:t xml:space="preserve">乙方账户信息如下：</w:t>
      </w:r>
      <w:r/>
    </w:p>
    <w:p>
      <w:pPr>
        <w:ind w:left="0" w:firstLine="420"/>
        <w:spacing w:line="360" w:lineRule="auto"/>
        <w:rPr>
          <w:rFonts w:ascii="宋体" w:hAnsi="宋体" w:cs="Calibri"/>
          <w:color w:val="auto"/>
          <w:sz w:val="24"/>
          <w:szCs w:val="24"/>
          <w:highlight w:val="none"/>
        </w:rPr>
      </w:pPr>
      <w:r>
        <w:rPr>
          <w:rFonts w:hint="eastAsia" w:ascii="宋体" w:hAnsi="宋体" w:cs="Calibri"/>
          <w:color w:val="auto"/>
          <w:sz w:val="24"/>
          <w:szCs w:val="24"/>
          <w:highlight w:val="none"/>
        </w:rPr>
        <w:t xml:space="preserve">账户名：</w:t>
      </w:r>
      <w:r/>
    </w:p>
    <w:p>
      <w:pPr>
        <w:ind w:left="0" w:firstLine="420"/>
        <w:spacing w:line="360" w:lineRule="auto"/>
        <w:rPr>
          <w:rFonts w:ascii="宋体" w:hAnsi="宋体" w:cs="Calibri"/>
          <w:color w:val="auto"/>
          <w:sz w:val="24"/>
          <w:szCs w:val="24"/>
          <w:highlight w:val="none"/>
        </w:rPr>
      </w:pPr>
      <w:r>
        <w:rPr>
          <w:rFonts w:hint="eastAsia" w:ascii="宋体" w:hAnsi="宋体" w:cs="Calibri"/>
          <w:color w:val="auto"/>
          <w:sz w:val="24"/>
          <w:szCs w:val="24"/>
          <w:highlight w:val="none"/>
        </w:rPr>
        <w:t xml:space="preserve">开户行：</w:t>
      </w:r>
      <w:r/>
    </w:p>
    <w:p>
      <w:pPr>
        <w:ind w:left="0" w:firstLine="420"/>
        <w:spacing w:line="360" w:lineRule="auto"/>
        <w:rPr>
          <w:rFonts w:ascii="宋体" w:hAnsi="宋体" w:cs="Calibri"/>
          <w:color w:val="auto"/>
          <w:sz w:val="24"/>
          <w:szCs w:val="24"/>
          <w:highlight w:val="none"/>
        </w:rPr>
      </w:pPr>
      <w:r>
        <w:rPr>
          <w:rFonts w:hint="eastAsia" w:ascii="宋体" w:hAnsi="宋体" w:cs="Calibri"/>
          <w:color w:val="auto"/>
          <w:sz w:val="24"/>
          <w:szCs w:val="24"/>
          <w:highlight w:val="none"/>
        </w:rPr>
        <w:t xml:space="preserve">数字人民币账号（数币钱包ID）：</w:t>
      </w:r>
      <w:r/>
    </w:p>
    <w:p>
      <w:pPr>
        <w:spacing w:line="360" w:lineRule="auto"/>
        <w:rPr>
          <w:rFonts w:ascii="宋体" w:hAnsi="宋体" w:cs="Calibri"/>
          <w:color w:val="auto"/>
          <w:sz w:val="24"/>
          <w:szCs w:val="24"/>
          <w:highlight w:val="none"/>
        </w:rPr>
      </w:pPr>
      <w:r>
        <w:rPr>
          <w:rFonts w:ascii="宋体" w:hAnsi="宋体" w:cs="Calibri"/>
          <w:color w:val="auto"/>
          <w:sz w:val="24"/>
          <w:szCs w:val="24"/>
          <w:highlight w:val="none"/>
        </w:rPr>
        <w:t xml:space="preserve">4</w:t>
      </w:r>
      <w:r>
        <w:rPr>
          <w:rFonts w:hint="eastAsia" w:ascii="宋体" w:hAnsi="宋体" w:cs="Calibri"/>
          <w:color w:val="auto"/>
          <w:sz w:val="24"/>
          <w:szCs w:val="24"/>
          <w:highlight w:val="none"/>
        </w:rPr>
        <w:t xml:space="preserve">、乙方提请甲方款项结算前，需提供以下材料，</w:t>
      </w:r>
      <w:bookmarkStart w:id="16" w:name="_Hlk44274401"/>
      <w:r>
        <w:rPr>
          <w:rFonts w:hint="eastAsia" w:ascii="宋体" w:hAnsi="宋体" w:cs="Calibri"/>
          <w:color w:val="auto"/>
          <w:sz w:val="24"/>
          <w:szCs w:val="24"/>
          <w:highlight w:val="none"/>
        </w:rPr>
        <w:t xml:space="preserve">因乙方未按约定提供以下材料的，甲方有权迟延付款，且不承担迟延付款责任</w:t>
      </w:r>
      <w:bookmarkEnd w:id="16"/>
      <w:r>
        <w:rPr>
          <w:rFonts w:hint="eastAsia" w:ascii="宋体" w:hAnsi="宋体" w:cs="Calibri"/>
          <w:color w:val="auto"/>
          <w:sz w:val="24"/>
          <w:szCs w:val="24"/>
          <w:highlight w:val="none"/>
        </w:rPr>
        <w:t xml:space="preserve">：</w:t>
      </w:r>
      <w:r/>
    </w:p>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A、合</w:t>
      </w:r>
      <w:r>
        <w:rPr>
          <w:rFonts w:ascii="宋体" w:hAnsi="宋体"/>
          <w:color w:val="auto"/>
          <w:sz w:val="24"/>
          <w:szCs w:val="24"/>
          <w:highlight w:val="none"/>
        </w:rPr>
        <w:t xml:space="preserve">法</w:t>
      </w:r>
      <w:r>
        <w:rPr>
          <w:rFonts w:hint="eastAsia" w:ascii="宋体" w:hAnsi="宋体"/>
          <w:color w:val="auto"/>
          <w:sz w:val="24"/>
          <w:szCs w:val="24"/>
          <w:highlight w:val="none"/>
        </w:rPr>
        <w:t xml:space="preserve">有效且符合甲方要求的销售发票。</w:t>
      </w:r>
      <w:r/>
    </w:p>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B、甲方对乙方提供的服务进行考核所形成的考核单证。</w:t>
      </w:r>
      <w:r/>
    </w:p>
    <w:p>
      <w:pPr>
        <w:spacing w:line="360" w:lineRule="auto"/>
        <w:rPr>
          <w:rFonts w:ascii="宋体" w:hAnsi="宋体"/>
          <w:color w:val="auto"/>
          <w:sz w:val="24"/>
          <w:szCs w:val="24"/>
          <w:highlight w:val="none"/>
        </w:rPr>
      </w:pPr>
      <w:r>
        <w:rPr>
          <w:rFonts w:ascii="宋体" w:hAnsi="宋体"/>
          <w:color w:val="auto"/>
          <w:sz w:val="24"/>
          <w:szCs w:val="24"/>
          <w:highlight w:val="none"/>
        </w:rPr>
        <w:t xml:space="preserve">5</w:t>
      </w:r>
      <w:r>
        <w:rPr>
          <w:rFonts w:hint="eastAsia" w:ascii="宋体" w:hAnsi="宋体"/>
          <w:color w:val="auto"/>
          <w:sz w:val="24"/>
          <w:szCs w:val="24"/>
          <w:highlight w:val="none"/>
        </w:rPr>
        <w:t xml:space="preserve">、如本合同项目需经过结算评审的，则本合同最终结算金额以甲方结算评审金额为准。结算评审过程中，乙方应按甲方要求提供相应材料，甲方认为乙方提交的材料缺失、不合理或有误的，乙方应限期补正，且乙方补正并符合甲方要求前，甲方有权迟延付款，并不承担逾期付款的违约责任。如双方对结算评审标准、程序有争议的，则优先适用甲方所在地的地方标准（包括甲方主管机关、财政部门、审计部门等通行的审计标准、程序），如无地方标准的，适用行业标准，没有行业标准的，按照通常标准或者符合合同目的的特定标准履行。</w:t>
      </w:r>
      <w:r/>
    </w:p>
    <w:p>
      <w:pPr>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三、双方权利义务</w:t>
      </w:r>
      <w:r/>
    </w:p>
    <w:p>
      <w:pPr>
        <w:spacing w:line="360" w:lineRule="auto"/>
        <w:rPr>
          <w:rFonts w:ascii="宋体" w:hAnsi="宋体"/>
          <w:color w:val="auto"/>
          <w:sz w:val="24"/>
          <w:highlight w:val="none"/>
        </w:rPr>
      </w:pPr>
      <w:r>
        <w:rPr>
          <w:rFonts w:ascii="宋体" w:hAnsi="宋体"/>
          <w:color w:val="auto"/>
          <w:sz w:val="24"/>
          <w:highlight w:val="none"/>
        </w:rPr>
        <w:t xml:space="preserve">1</w:t>
      </w:r>
      <w:r>
        <w:rPr>
          <w:rFonts w:hint="eastAsia" w:ascii="宋体" w:hAnsi="宋体"/>
          <w:color w:val="auto"/>
          <w:sz w:val="24"/>
          <w:highlight w:val="none"/>
        </w:rPr>
        <w:t xml:space="preserve">、甲方应按本合同约定向乙方支付服务费用。</w:t>
      </w:r>
      <w:r/>
    </w:p>
    <w:p>
      <w:pPr>
        <w:spacing w:line="360" w:lineRule="auto"/>
        <w:rPr>
          <w:rFonts w:ascii="宋体" w:hAnsi="宋体"/>
          <w:color w:val="auto"/>
          <w:sz w:val="24"/>
          <w:highlight w:val="none"/>
        </w:rPr>
      </w:pPr>
      <w:r>
        <w:rPr>
          <w:rFonts w:ascii="宋体" w:hAnsi="宋体"/>
          <w:color w:val="auto"/>
          <w:sz w:val="24"/>
          <w:highlight w:val="none"/>
        </w:rPr>
        <w:t xml:space="preserve">2</w:t>
      </w:r>
      <w:r>
        <w:rPr>
          <w:rFonts w:hint="eastAsia" w:ascii="宋体" w:hAnsi="宋体"/>
          <w:color w:val="auto"/>
          <w:sz w:val="24"/>
          <w:highlight w:val="none"/>
        </w:rPr>
        <w:t xml:space="preserve">、甲方有权随时对乙方的视频制作服务流程进行监督并提出意见。</w:t>
      </w:r>
      <w:r/>
    </w:p>
    <w:p>
      <w:pPr>
        <w:spacing w:line="360" w:lineRule="auto"/>
        <w:rPr>
          <w:rFonts w:ascii="宋体" w:hAnsi="宋体"/>
          <w:color w:val="auto"/>
          <w:sz w:val="24"/>
          <w:highlight w:val="none"/>
        </w:rPr>
      </w:pPr>
      <w:r>
        <w:rPr>
          <w:rFonts w:ascii="宋体" w:hAnsi="宋体"/>
          <w:color w:val="auto"/>
          <w:sz w:val="24"/>
          <w:highlight w:val="none"/>
        </w:rPr>
        <w:t xml:space="preserve">3</w:t>
      </w:r>
      <w:r>
        <w:rPr>
          <w:rFonts w:hint="eastAsia" w:ascii="宋体" w:hAnsi="宋体"/>
          <w:color w:val="auto"/>
          <w:sz w:val="24"/>
          <w:highlight w:val="none"/>
        </w:rPr>
        <w:t xml:space="preserve">、乙方应为甲方提供7×24小时的服务支持，乙方应在接到甲方的服务请求后</w:t>
      </w:r>
      <w:r>
        <w:rPr>
          <w:rFonts w:hint="eastAsia" w:ascii="宋体" w:hAnsi="宋体"/>
          <w:color w:val="auto"/>
          <w:sz w:val="24"/>
          <w:highlight w:val="none"/>
          <w:lang w:eastAsia="zh-Hans"/>
        </w:rPr>
        <w:t xml:space="preserve">按规定服务响应要求及时响应</w:t>
      </w:r>
      <w:r>
        <w:rPr>
          <w:rFonts w:hint="eastAsia" w:ascii="宋体" w:hAnsi="宋体"/>
          <w:color w:val="auto"/>
          <w:sz w:val="24"/>
          <w:highlight w:val="none"/>
        </w:rPr>
        <w:t xml:space="preserve">。若乙方未按上述要求及时响应并解决问题的，甲方有权采取其他措施，包括但不限于另行聘请第三方提供维修服务，由此产生的一切费用均由乙方承担。</w:t>
      </w:r>
      <w:r/>
    </w:p>
    <w:p>
      <w:pPr>
        <w:spacing w:line="360" w:lineRule="auto"/>
        <w:rPr>
          <w:rFonts w:ascii="宋体" w:hAnsi="宋体"/>
          <w:color w:val="auto"/>
          <w:sz w:val="24"/>
          <w:highlight w:val="none"/>
        </w:rPr>
      </w:pPr>
      <w:r>
        <w:rPr>
          <w:rFonts w:ascii="宋体" w:hAnsi="宋体"/>
          <w:color w:val="auto"/>
          <w:sz w:val="24"/>
          <w:highlight w:val="none"/>
        </w:rPr>
        <w:t xml:space="preserve">4</w:t>
      </w:r>
      <w:r>
        <w:rPr>
          <w:rFonts w:hint="eastAsia" w:ascii="宋体" w:hAnsi="宋体"/>
          <w:color w:val="auto"/>
          <w:sz w:val="24"/>
          <w:highlight w:val="none"/>
        </w:rPr>
        <w:t xml:space="preserve">、乙方应根据甲方要求安排服务人员，乙方应当确保其安排的服务人员充足且拥有相关职业资质，并具有提供服务的必要经验。</w:t>
      </w:r>
      <w:r/>
    </w:p>
    <w:p>
      <w:pPr>
        <w:spacing w:line="360" w:lineRule="auto"/>
        <w:rPr>
          <w:rFonts w:ascii="宋体" w:hAnsi="宋体"/>
          <w:color w:val="auto"/>
          <w:sz w:val="24"/>
          <w:highlight w:val="none"/>
        </w:rPr>
      </w:pPr>
      <w:r>
        <w:rPr>
          <w:rFonts w:hint="eastAsia" w:ascii="宋体" w:hAnsi="宋体"/>
          <w:color w:val="auto"/>
          <w:sz w:val="24"/>
          <w:highlight w:val="none"/>
        </w:rPr>
        <w:t xml:space="preserve">5、乙方服务人员应遵守甲方的服务规范和安全要求，</w:t>
      </w:r>
      <w:r>
        <w:rPr>
          <w:rFonts w:ascii="宋体" w:hAnsi="宋体"/>
          <w:color w:val="auto"/>
          <w:sz w:val="24"/>
          <w:highlight w:val="none"/>
        </w:rPr>
        <w:t xml:space="preserve">乙方在从事</w:t>
      </w:r>
      <w:r>
        <w:rPr>
          <w:rFonts w:hint="eastAsia" w:ascii="宋体" w:hAnsi="宋体"/>
          <w:color w:val="auto"/>
          <w:sz w:val="24"/>
          <w:highlight w:val="none"/>
          <w:lang w:eastAsia="zh-Hans"/>
        </w:rPr>
        <w:t xml:space="preserve">视频摄制</w:t>
      </w:r>
      <w:r>
        <w:rPr>
          <w:rFonts w:ascii="宋体" w:hAnsi="宋体"/>
          <w:color w:val="auto"/>
          <w:sz w:val="24"/>
          <w:highlight w:val="none"/>
        </w:rPr>
        <w:t xml:space="preserve">服务中应做到文明工作、安全生产，并采取必要的安全防范措施，本合同服务期内若发生安全事故的，乙方应承担全部责任，与甲方无关。</w:t>
      </w:r>
      <w:r/>
    </w:p>
    <w:p>
      <w:pPr>
        <w:spacing w:line="360" w:lineRule="auto"/>
        <w:rPr>
          <w:rFonts w:ascii="宋体" w:hAnsi="宋体"/>
          <w:color w:val="auto"/>
          <w:sz w:val="24"/>
          <w:highlight w:val="none"/>
        </w:rPr>
      </w:pPr>
      <w:r>
        <w:rPr>
          <w:rFonts w:hint="eastAsia" w:ascii="宋体" w:hAnsi="宋体"/>
          <w:color w:val="auto"/>
          <w:sz w:val="24"/>
          <w:highlight w:val="none"/>
        </w:rPr>
        <w:t xml:space="preserve">6、</w:t>
      </w:r>
      <w:r>
        <w:rPr>
          <w:rFonts w:ascii="宋体" w:hAnsi="宋体"/>
          <w:color w:val="auto"/>
          <w:sz w:val="24"/>
          <w:highlight w:val="none"/>
        </w:rPr>
        <w:t xml:space="preserve">乙方应经常对员工进行岗位职责和安全教育，加强岗位责任考核。因乙方管理不当、违规操作等发生安全事故的，乙方应承担全部责任，给甲方造成损失的，乙方应赔偿甲方一切直接、间接损失。</w:t>
      </w:r>
      <w:r/>
    </w:p>
    <w:p>
      <w:pPr>
        <w:spacing w:line="360" w:lineRule="auto"/>
        <w:rPr>
          <w:rFonts w:ascii="宋体" w:hAnsi="宋体"/>
          <w:b/>
          <w:color w:val="auto"/>
          <w:sz w:val="24"/>
          <w:szCs w:val="24"/>
          <w:highlight w:val="none"/>
        </w:rPr>
      </w:pPr>
      <w:r>
        <w:rPr>
          <w:color w:val="auto"/>
          <w:highlight w:val="none"/>
        </w:rPr>
        <w:t xml:space="preserve"> </w:t>
      </w:r>
      <w:r>
        <w:rPr>
          <w:rFonts w:hint="eastAsia" w:ascii="宋体" w:hAnsi="宋体"/>
          <w:b/>
          <w:color w:val="auto"/>
          <w:sz w:val="24"/>
          <w:szCs w:val="24"/>
          <w:highlight w:val="none"/>
        </w:rPr>
        <w:t xml:space="preserve">四、视频制作要求及成片交付形式</w:t>
      </w:r>
      <w:r/>
    </w:p>
    <w:p>
      <w:pPr>
        <w:spacing w:line="360" w:lineRule="auto"/>
        <w:rPr>
          <w:rFonts w:ascii="宋体" w:hAnsi="宋体"/>
          <w:color w:val="auto"/>
          <w:sz w:val="24"/>
          <w:highlight w:val="none"/>
        </w:rPr>
      </w:pPr>
      <w:r>
        <w:rPr>
          <w:rFonts w:hint="eastAsia" w:ascii="宋体" w:hAnsi="宋体"/>
          <w:color w:val="auto"/>
          <w:sz w:val="24"/>
          <w:highlight w:val="none"/>
        </w:rPr>
        <w:t xml:space="preserve">1、乙方在甲方签字确认视频脚本后，方可进行本项目的拍摄及后期制作。</w:t>
      </w:r>
      <w:r/>
    </w:p>
    <w:p>
      <w:pPr>
        <w:spacing w:line="360" w:lineRule="auto"/>
        <w:rPr>
          <w:rFonts w:ascii="宋体" w:hAnsi="宋体"/>
          <w:color w:val="auto"/>
          <w:sz w:val="24"/>
          <w:highlight w:val="none"/>
        </w:rPr>
      </w:pPr>
      <w:r>
        <w:rPr>
          <w:rFonts w:hint="eastAsia" w:ascii="宋体" w:hAnsi="宋体"/>
          <w:color w:val="auto"/>
          <w:sz w:val="24"/>
          <w:highlight w:val="none"/>
        </w:rPr>
        <w:t xml:space="preserve">2、甲方应保证其提供的资料不侵犯任何第三方权益。</w:t>
      </w:r>
      <w:r/>
    </w:p>
    <w:p>
      <w:pPr>
        <w:spacing w:line="360" w:lineRule="auto"/>
        <w:rPr>
          <w:rFonts w:ascii="宋体" w:hAnsi="宋体"/>
          <w:color w:val="auto"/>
          <w:sz w:val="24"/>
          <w:highlight w:val="none"/>
        </w:rPr>
      </w:pPr>
      <w:r>
        <w:rPr>
          <w:rFonts w:hint="eastAsia" w:ascii="宋体" w:hAnsi="宋体"/>
          <w:color w:val="auto"/>
          <w:sz w:val="24"/>
          <w:highlight w:val="none"/>
        </w:rPr>
        <w:t xml:space="preserve">3、甲方应为乙方在制作过程中提供相应的协助。</w:t>
      </w:r>
      <w:r/>
    </w:p>
    <w:p>
      <w:pPr>
        <w:spacing w:line="360" w:lineRule="auto"/>
        <w:rPr>
          <w:rFonts w:ascii="宋体" w:hAnsi="宋体"/>
          <w:color w:val="auto"/>
          <w:sz w:val="24"/>
          <w:highlight w:val="none"/>
        </w:rPr>
      </w:pPr>
      <w:r>
        <w:rPr>
          <w:rFonts w:ascii="宋体" w:hAnsi="宋体"/>
          <w:color w:val="auto"/>
          <w:sz w:val="24"/>
          <w:highlight w:val="none"/>
        </w:rPr>
        <w:t xml:space="preserve">4</w:t>
      </w:r>
      <w:r>
        <w:rPr>
          <w:rFonts w:hint="eastAsia" w:ascii="宋体" w:hAnsi="宋体"/>
          <w:color w:val="auto"/>
          <w:sz w:val="24"/>
          <w:highlight w:val="none"/>
        </w:rPr>
        <w:t xml:space="preserve">、验收标准：</w:t>
      </w:r>
      <w:r/>
    </w:p>
    <w:p>
      <w:pPr>
        <w:spacing w:line="360" w:lineRule="auto"/>
        <w:rPr>
          <w:rFonts w:ascii="宋体" w:hAnsi="宋体"/>
          <w:color w:val="auto"/>
          <w:sz w:val="24"/>
          <w:highlight w:val="none"/>
        </w:rPr>
      </w:pPr>
      <w:r>
        <w:rPr>
          <w:rFonts w:hint="eastAsia" w:ascii="宋体" w:hAnsi="宋体"/>
          <w:color w:val="auto"/>
          <w:sz w:val="24"/>
          <w:highlight w:val="none"/>
        </w:rPr>
        <w:t xml:space="preserve">4</w:t>
      </w:r>
      <w:r>
        <w:rPr>
          <w:rFonts w:ascii="宋体" w:hAnsi="宋体"/>
          <w:color w:val="auto"/>
          <w:sz w:val="24"/>
          <w:highlight w:val="none"/>
        </w:rPr>
        <w:t xml:space="preserve">.1按服务内容及服务标准的约定进行验收。</w:t>
      </w:r>
      <w:r/>
    </w:p>
    <w:p>
      <w:pPr>
        <w:spacing w:line="360" w:lineRule="auto"/>
        <w:rPr>
          <w:rFonts w:ascii="宋体" w:hAnsi="宋体"/>
          <w:color w:val="auto"/>
          <w:sz w:val="24"/>
          <w:highlight w:val="none"/>
        </w:rPr>
      </w:pPr>
      <w:r>
        <w:rPr>
          <w:rFonts w:hint="eastAsia" w:ascii="宋体" w:hAnsi="宋体"/>
          <w:color w:val="auto"/>
          <w:sz w:val="24"/>
          <w:highlight w:val="none"/>
        </w:rPr>
        <w:t xml:space="preserve">4</w:t>
      </w:r>
      <w:r>
        <w:rPr>
          <w:rFonts w:ascii="宋体" w:hAnsi="宋体"/>
          <w:color w:val="auto"/>
          <w:sz w:val="24"/>
          <w:highlight w:val="none"/>
        </w:rPr>
        <w:t xml:space="preserve">.2验收时间：</w:t>
      </w:r>
      <w:r>
        <w:rPr>
          <w:rFonts w:hint="eastAsia" w:ascii="宋体" w:hAnsi="宋体"/>
          <w:color w:val="auto"/>
          <w:sz w:val="24"/>
          <w:highlight w:val="none"/>
        </w:rPr>
        <w:t xml:space="preserve">单次项目</w:t>
      </w:r>
      <w:r>
        <w:rPr>
          <w:rFonts w:ascii="宋体" w:hAnsi="宋体"/>
          <w:color w:val="auto"/>
          <w:sz w:val="24"/>
          <w:highlight w:val="none"/>
        </w:rPr>
        <w:t xml:space="preserve">完成后</w:t>
      </w:r>
      <w:r>
        <w:rPr>
          <w:rFonts w:ascii="宋体" w:hAnsi="宋体"/>
          <w:color w:val="auto"/>
          <w:sz w:val="24"/>
          <w:highlight w:val="none"/>
          <w:u w:val="single"/>
        </w:rPr>
        <w:t xml:space="preserve">_5_</w:t>
      </w:r>
      <w:r>
        <w:rPr>
          <w:rFonts w:hint="eastAsia" w:ascii="宋体" w:hAnsi="宋体"/>
          <w:color w:val="auto"/>
          <w:sz w:val="24"/>
          <w:highlight w:val="none"/>
        </w:rPr>
        <w:t xml:space="preserve">个</w:t>
      </w:r>
      <w:r>
        <w:rPr>
          <w:rFonts w:ascii="宋体" w:hAnsi="宋体"/>
          <w:color w:val="auto"/>
          <w:sz w:val="24"/>
          <w:highlight w:val="none"/>
        </w:rPr>
        <w:t xml:space="preserve">工作日内，按甲方组织、乙方参与方式进行验收。</w:t>
      </w:r>
      <w:r>
        <w:rPr>
          <w:rFonts w:hint="eastAsia" w:ascii="宋体" w:hAnsi="宋体"/>
          <w:color w:val="auto"/>
          <w:sz w:val="24"/>
          <w:highlight w:val="none"/>
        </w:rPr>
        <w:t xml:space="preserve">所服务的项目全部完成后</w:t>
      </w:r>
      <w:r>
        <w:rPr>
          <w:rFonts w:ascii="宋体" w:hAnsi="宋体"/>
          <w:color w:val="auto"/>
          <w:sz w:val="24"/>
          <w:highlight w:val="none"/>
          <w:u w:val="single"/>
        </w:rPr>
        <w:t xml:space="preserve">5</w:t>
      </w:r>
      <w:r>
        <w:rPr>
          <w:rFonts w:hint="eastAsia" w:ascii="宋体" w:hAnsi="宋体"/>
          <w:color w:val="auto"/>
          <w:sz w:val="24"/>
          <w:highlight w:val="none"/>
        </w:rPr>
        <w:t xml:space="preserve">个工作日内，</w:t>
      </w:r>
      <w:r>
        <w:rPr>
          <w:rFonts w:ascii="宋体" w:hAnsi="宋体"/>
          <w:color w:val="auto"/>
          <w:sz w:val="24"/>
          <w:highlight w:val="none"/>
        </w:rPr>
        <w:t xml:space="preserve">按甲方组织、乙方参与方式进行验收。</w:t>
      </w:r>
      <w:r/>
    </w:p>
    <w:p>
      <w:pPr>
        <w:spacing w:line="360" w:lineRule="auto"/>
        <w:rPr>
          <w:rFonts w:ascii="宋体" w:hAnsi="宋体"/>
          <w:color w:val="auto"/>
          <w:sz w:val="24"/>
          <w:highlight w:val="none"/>
        </w:rPr>
      </w:pPr>
      <w:r>
        <w:rPr>
          <w:rFonts w:hint="eastAsia" w:ascii="宋体" w:hAnsi="宋体"/>
          <w:color w:val="auto"/>
          <w:sz w:val="24"/>
          <w:highlight w:val="none"/>
        </w:rPr>
        <w:t xml:space="preserve">4</w:t>
      </w:r>
      <w:r>
        <w:rPr>
          <w:rFonts w:ascii="宋体" w:hAnsi="宋体"/>
          <w:color w:val="auto"/>
          <w:sz w:val="24"/>
          <w:highlight w:val="none"/>
        </w:rPr>
        <w:t xml:space="preserve">.3验收范围：最终视频交付使用后，需要提供《项目验收报告》，核算单视频项目的时长、单价、总价。</w:t>
      </w:r>
      <w:r/>
    </w:p>
    <w:p>
      <w:pPr>
        <w:spacing w:line="360" w:lineRule="auto"/>
        <w:rPr>
          <w:rFonts w:ascii="宋体" w:hAnsi="宋体"/>
          <w:color w:val="auto"/>
          <w:sz w:val="24"/>
          <w:highlight w:val="none"/>
        </w:rPr>
      </w:pPr>
      <w:r>
        <w:rPr>
          <w:rFonts w:hint="eastAsia" w:ascii="宋体" w:hAnsi="宋体"/>
          <w:color w:val="auto"/>
          <w:sz w:val="24"/>
          <w:highlight w:val="none"/>
        </w:rPr>
        <w:t xml:space="preserve">4</w:t>
      </w:r>
      <w:r>
        <w:rPr>
          <w:rFonts w:ascii="宋体" w:hAnsi="宋体"/>
          <w:color w:val="auto"/>
          <w:sz w:val="24"/>
          <w:highlight w:val="none"/>
        </w:rPr>
        <w:t xml:space="preserve">.4验收方式：《项目验收报告》需要包含：视频是否达到服务部门需求和预期效果；视频最终交付时长的确认（精确到秒）；核准素材库老素材的时长（精确到秒）；核算单项目总价</w:t>
      </w:r>
      <w:r>
        <w:rPr>
          <w:rFonts w:hint="eastAsia" w:ascii="宋体" w:hAnsi="宋体"/>
          <w:color w:val="auto"/>
          <w:sz w:val="24"/>
          <w:highlight w:val="none"/>
        </w:rPr>
        <w:t xml:space="preserve">。</w:t>
      </w:r>
      <w:r/>
    </w:p>
    <w:p>
      <w:pPr>
        <w:spacing w:line="360" w:lineRule="auto"/>
        <w:rPr>
          <w:rFonts w:ascii="宋体" w:hAnsi="宋体"/>
          <w:color w:val="auto"/>
          <w:sz w:val="24"/>
          <w:highlight w:val="none"/>
        </w:rPr>
      </w:pPr>
      <w:r>
        <w:rPr>
          <w:rFonts w:hint="eastAsia" w:ascii="宋体" w:hAnsi="宋体"/>
          <w:color w:val="auto"/>
          <w:sz w:val="24"/>
          <w:highlight w:val="none"/>
        </w:rPr>
        <w:t xml:space="preserve">4</w:t>
      </w:r>
      <w:r>
        <w:rPr>
          <w:rFonts w:ascii="宋体" w:hAnsi="宋体"/>
          <w:color w:val="auto"/>
          <w:sz w:val="24"/>
          <w:highlight w:val="none"/>
        </w:rPr>
        <w:t xml:space="preserve">.5验收合格的确认：由需求部门在《项目验收报告》上盖章视为验收完毕。</w:t>
      </w:r>
      <w:r/>
    </w:p>
    <w:p>
      <w:pPr>
        <w:spacing w:line="360" w:lineRule="auto"/>
        <w:rPr>
          <w:rFonts w:ascii="宋体" w:hAnsi="宋体"/>
          <w:color w:val="auto"/>
          <w:sz w:val="24"/>
          <w:highlight w:val="none"/>
        </w:rPr>
      </w:pPr>
      <w:r>
        <w:rPr>
          <w:rFonts w:hint="eastAsia" w:ascii="宋体" w:hAnsi="宋体"/>
          <w:color w:val="auto"/>
          <w:sz w:val="24"/>
          <w:highlight w:val="none"/>
        </w:rPr>
        <w:t xml:space="preserve">4</w:t>
      </w:r>
      <w:r>
        <w:rPr>
          <w:rFonts w:ascii="宋体" w:hAnsi="宋体"/>
          <w:color w:val="auto"/>
          <w:sz w:val="24"/>
          <w:highlight w:val="none"/>
        </w:rPr>
        <w:t xml:space="preserve">.6</w:t>
      </w:r>
      <w:r>
        <w:rPr>
          <w:rFonts w:hint="eastAsia" w:ascii="宋体" w:hAnsi="宋体"/>
          <w:color w:val="auto"/>
          <w:sz w:val="24"/>
          <w:highlight w:val="none"/>
        </w:rPr>
        <w:t xml:space="preserve">甲乙双方签字加盖公章确认的最终脚本以及成片视听语言效果，验收不合格的，乙方应根据甲方要求限期内整改，整改限期内产生的所有费用由乙方自行承担；整改仍未达到甲方要求的，按考核评分标准执行。</w:t>
      </w:r>
      <w:r/>
    </w:p>
    <w:p>
      <w:pPr>
        <w:spacing w:line="360" w:lineRule="auto"/>
        <w:rPr>
          <w:rFonts w:ascii="宋体" w:hAnsi="宋体"/>
          <w:color w:val="auto"/>
          <w:sz w:val="24"/>
          <w:highlight w:val="none"/>
        </w:rPr>
      </w:pPr>
      <w:r>
        <w:rPr>
          <w:rFonts w:ascii="宋体" w:hAnsi="宋体"/>
          <w:color w:val="auto"/>
          <w:sz w:val="24"/>
          <w:highlight w:val="none"/>
        </w:rPr>
        <w:t xml:space="preserve">5</w:t>
      </w:r>
      <w:r>
        <w:rPr>
          <w:rFonts w:hint="eastAsia" w:ascii="宋体" w:hAnsi="宋体"/>
          <w:color w:val="auto"/>
          <w:sz w:val="24"/>
          <w:highlight w:val="none"/>
        </w:rPr>
        <w:t xml:space="preserve">、后期制作和审片期间，在不脱离稿本的情况下，甲方有权要求乙方进行部分修改。如有追加文案、拍摄、配音等部分要求的，相关费用已包含在本合同总金额中，甲方不再另行向乙方支付。</w:t>
      </w:r>
      <w:r/>
    </w:p>
    <w:p>
      <w:pPr>
        <w:spacing w:line="360" w:lineRule="auto"/>
        <w:rPr>
          <w:rFonts w:ascii="宋体" w:hAnsi="宋体"/>
          <w:color w:val="auto"/>
          <w:sz w:val="24"/>
          <w:highlight w:val="none"/>
        </w:rPr>
      </w:pPr>
      <w:r>
        <w:rPr>
          <w:rFonts w:ascii="宋体" w:hAnsi="宋体"/>
          <w:color w:val="auto"/>
          <w:sz w:val="24"/>
          <w:highlight w:val="none"/>
        </w:rPr>
        <w:t xml:space="preserve">6</w:t>
      </w:r>
      <w:r>
        <w:rPr>
          <w:rFonts w:hint="eastAsia" w:ascii="宋体" w:hAnsi="宋体"/>
          <w:color w:val="auto"/>
          <w:sz w:val="24"/>
          <w:highlight w:val="none"/>
        </w:rPr>
        <w:t xml:space="preserve">、乙方以光盘或者网络存储网盘的形式交付成片，具体数量以甲乙双方协商为准。</w:t>
      </w:r>
      <w:r/>
    </w:p>
    <w:p>
      <w:pPr>
        <w:spacing w:line="360" w:lineRule="auto"/>
        <w:rPr>
          <w:rFonts w:ascii="宋体" w:hAnsi="宋体"/>
          <w:color w:val="auto"/>
          <w:sz w:val="24"/>
          <w:highlight w:val="none"/>
        </w:rPr>
      </w:pPr>
      <w:r>
        <w:rPr>
          <w:rFonts w:ascii="宋体" w:hAnsi="宋体"/>
          <w:color w:val="auto"/>
          <w:sz w:val="24"/>
          <w:highlight w:val="none"/>
        </w:rPr>
        <w:t xml:space="preserve">7</w:t>
      </w:r>
      <w:r>
        <w:rPr>
          <w:rFonts w:hint="eastAsia" w:ascii="宋体" w:hAnsi="宋体"/>
          <w:color w:val="auto"/>
          <w:sz w:val="24"/>
          <w:highlight w:val="none"/>
        </w:rPr>
        <w:t xml:space="preserve">、乙方应严格按照甲方审核通过的脚本制作视频。乙方如需对脚本进行调整变更的，应提前拟定变更后的脚本提交甲方确认，经甲方同意后方可进行变更。</w:t>
      </w:r>
      <w:r/>
    </w:p>
    <w:p>
      <w:pPr>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五、知识产权约定</w:t>
      </w:r>
      <w:r/>
    </w:p>
    <w:p>
      <w:pPr>
        <w:spacing w:line="360" w:lineRule="auto"/>
        <w:rPr>
          <w:rFonts w:ascii="宋体" w:hAnsi="宋体"/>
          <w:color w:val="auto"/>
          <w:sz w:val="24"/>
          <w:highlight w:val="none"/>
        </w:rPr>
      </w:pPr>
      <w:r>
        <w:rPr>
          <w:rFonts w:ascii="宋体" w:hAnsi="宋体"/>
          <w:color w:val="auto"/>
          <w:sz w:val="24"/>
          <w:highlight w:val="none"/>
        </w:rPr>
        <w:t xml:space="preserve">1</w:t>
      </w:r>
      <w:r>
        <w:rPr>
          <w:rFonts w:hint="eastAsia" w:ascii="宋体" w:hAnsi="宋体"/>
          <w:color w:val="auto"/>
          <w:sz w:val="24"/>
          <w:highlight w:val="none"/>
        </w:rPr>
        <w:t xml:space="preserve">、</w:t>
      </w:r>
      <w:r>
        <w:rPr>
          <w:rFonts w:ascii="宋体" w:hAnsi="宋体"/>
          <w:color w:val="auto"/>
          <w:sz w:val="24"/>
          <w:highlight w:val="none"/>
        </w:rPr>
        <w:t xml:space="preserve">甲方提供的制作资料涉及侵权的，一切责任和损失由甲方自行承担，乙方不承担任何责任。乙方应保证在履行本合同过程中不得侵犯第三人的知识产权等合法权益，否则乙方应负责与第三人交涉，由此产生的一切责任和损失均由乙方自行承担，甲方不承担任何责任。</w:t>
      </w:r>
      <w:r/>
    </w:p>
    <w:p>
      <w:pPr>
        <w:spacing w:line="360" w:lineRule="auto"/>
        <w:rPr>
          <w:rFonts w:ascii="宋体" w:hAnsi="宋体"/>
          <w:color w:val="auto"/>
          <w:sz w:val="24"/>
          <w:highlight w:val="none"/>
        </w:rPr>
      </w:pPr>
      <w:r>
        <w:rPr>
          <w:rFonts w:ascii="宋体" w:hAnsi="宋体"/>
          <w:color w:val="auto"/>
          <w:sz w:val="24"/>
          <w:highlight w:val="none"/>
        </w:rPr>
        <w:t xml:space="preserve">2</w:t>
      </w:r>
      <w:r>
        <w:rPr>
          <w:rFonts w:hint="eastAsia" w:ascii="宋体" w:hAnsi="宋体"/>
          <w:color w:val="auto"/>
          <w:sz w:val="24"/>
          <w:highlight w:val="none"/>
        </w:rPr>
        <w:t xml:space="preserve">、</w:t>
      </w:r>
      <w:r>
        <w:rPr>
          <w:rFonts w:ascii="宋体" w:hAnsi="宋体"/>
          <w:color w:val="auto"/>
          <w:sz w:val="24"/>
          <w:highlight w:val="none"/>
        </w:rPr>
        <w:t xml:space="preserve">款项结算前，乙方对其摄制完成的作品享有著作权。当甲方向乙方结清所有应付款项后，双方约定，甲方对委托乙方制作完成的作品享有著作权。未经甲方书面同意，乙方不得擅自使用或授权任何第三方使用。若乙方需以本合同视频参加相关比赛的，应书面报请甲方，经甲方书面同意后方可参加。乙方违反前述约定所产生的全部后果由乙方自行承担，并应向甲方支付本合同总金额30%的违约金；给甲方造成损失的，乙方应赔偿甲方一切直接、间接损失。</w:t>
      </w:r>
      <w:r/>
    </w:p>
    <w:p>
      <w:pPr>
        <w:spacing w:line="360" w:lineRule="auto"/>
        <w:rPr>
          <w:rFonts w:ascii="宋体" w:hAnsi="宋体"/>
          <w:color w:val="auto"/>
          <w:sz w:val="24"/>
          <w:highlight w:val="none"/>
        </w:rPr>
      </w:pPr>
      <w:r>
        <w:rPr>
          <w:rFonts w:ascii="宋体" w:hAnsi="宋体"/>
          <w:color w:val="auto"/>
          <w:sz w:val="24"/>
          <w:highlight w:val="none"/>
        </w:rPr>
        <w:t xml:space="preserve">3</w:t>
      </w:r>
      <w:r>
        <w:rPr>
          <w:rFonts w:hint="eastAsia" w:ascii="宋体" w:hAnsi="宋体"/>
          <w:color w:val="auto"/>
          <w:sz w:val="24"/>
          <w:highlight w:val="none"/>
        </w:rPr>
        <w:t xml:space="preserve">、除本合同另有约定或双方确认外，因本合同视频或行使相关权利而产生的一切收益归甲方所有。</w:t>
      </w:r>
      <w:r/>
    </w:p>
    <w:p>
      <w:pPr>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六、保密条款</w:t>
      </w:r>
      <w:r/>
    </w:p>
    <w:p>
      <w:pPr>
        <w:spacing w:line="360" w:lineRule="auto"/>
        <w:rPr>
          <w:rFonts w:ascii="宋体" w:hAnsi="宋体"/>
          <w:color w:val="auto"/>
          <w:sz w:val="24"/>
          <w:highlight w:val="none"/>
        </w:rPr>
      </w:pPr>
      <w:r>
        <w:rPr>
          <w:rFonts w:hint="eastAsia" w:ascii="宋体" w:hAnsi="宋体"/>
          <w:color w:val="auto"/>
          <w:sz w:val="24"/>
          <w:highlight w:val="none"/>
          <w:lang w:val="en-US" w:eastAsia="zh-CN"/>
        </w:rPr>
        <w:t xml:space="preserve">1、</w:t>
      </w:r>
      <w:r>
        <w:rPr>
          <w:rFonts w:hint="eastAsia" w:ascii="宋体" w:hAnsi="宋体"/>
          <w:color w:val="auto"/>
          <w:sz w:val="24"/>
          <w:highlight w:val="none"/>
        </w:rPr>
        <w:t xml:space="preserve">乙方在本合同签订、履行过程中知悉的甲方一切资料和信息，包括但不限于有关本合同甲方的内部资料、业务信息、技术资料及本合同项下的服务价格、合作条件等书面或口头信息，乙方承诺严格遵守对上述信息的保密约定。乙方承诺对保密信息之使用仅限于本合同签订与履行的，未经甲方明确书面同意，乙方不得将保密信息用于</w:t>
      </w:r>
      <w:r>
        <w:rPr>
          <w:rFonts w:hint="eastAsia" w:ascii="宋体" w:hAnsi="宋体"/>
          <w:color w:val="auto"/>
          <w:sz w:val="24"/>
          <w:highlight w:val="none"/>
          <w:lang w:eastAsia="zh-CN"/>
        </w:rPr>
        <w:t xml:space="preserve">其他</w:t>
      </w:r>
      <w:r>
        <w:rPr>
          <w:rFonts w:hint="eastAsia" w:ascii="宋体" w:hAnsi="宋体"/>
          <w:color w:val="auto"/>
          <w:sz w:val="24"/>
          <w:highlight w:val="none"/>
        </w:rPr>
        <w:t xml:space="preserve">任何范围或场合，不得向任何第三方披露保密信息。</w:t>
      </w:r>
      <w:r/>
    </w:p>
    <w:p>
      <w:pPr>
        <w:spacing w:line="360" w:lineRule="auto"/>
        <w:rPr>
          <w:rFonts w:ascii="宋体" w:hAnsi="宋体"/>
          <w:color w:val="auto"/>
          <w:sz w:val="24"/>
          <w:highlight w:val="none"/>
        </w:rPr>
      </w:pPr>
      <w:r>
        <w:rPr>
          <w:rFonts w:hint="eastAsia" w:ascii="宋体" w:hAnsi="宋体"/>
          <w:color w:val="auto"/>
          <w:sz w:val="24"/>
          <w:highlight w:val="none"/>
          <w:lang w:val="en-US" w:eastAsia="zh-CN"/>
        </w:rPr>
        <w:t xml:space="preserve">2、</w:t>
      </w:r>
      <w:r>
        <w:rPr>
          <w:rFonts w:hint="eastAsia" w:ascii="宋体" w:hAnsi="宋体"/>
          <w:color w:val="auto"/>
          <w:sz w:val="24"/>
          <w:highlight w:val="none"/>
        </w:rPr>
        <w:t xml:space="preserve">本合同履行终止后，乙方应当归还由甲方向其披露的一切保密信息的原始资料及其相关副本或复制品（包括书面的或电子的），乙方返还保密信息资料后，应继续承担并履行其在本合同项下的其他义务。</w:t>
      </w:r>
      <w:r/>
    </w:p>
    <w:p>
      <w:pPr>
        <w:spacing w:line="360" w:lineRule="auto"/>
        <w:rPr>
          <w:rFonts w:ascii="宋体" w:hAnsi="宋体"/>
          <w:color w:val="auto"/>
          <w:sz w:val="24"/>
          <w:highlight w:val="none"/>
        </w:rPr>
      </w:pPr>
      <w:r>
        <w:rPr>
          <w:rFonts w:hint="eastAsia" w:ascii="宋体" w:hAnsi="宋体"/>
          <w:color w:val="auto"/>
          <w:sz w:val="24"/>
          <w:highlight w:val="none"/>
          <w:lang w:val="en-US" w:eastAsia="zh-CN"/>
        </w:rPr>
        <w:t xml:space="preserve">3、</w:t>
      </w:r>
      <w:r>
        <w:rPr>
          <w:rFonts w:hint="eastAsia" w:ascii="宋体" w:hAnsi="宋体"/>
          <w:color w:val="auto"/>
          <w:sz w:val="24"/>
          <w:highlight w:val="none"/>
        </w:rPr>
        <w:t xml:space="preserve">乙方应对项目实施的服务人员定岗定责。乙方服务人员、合作单位等凡是有机会接触到保密信息的主体，均负有前述保密义务，乙方应当采取充足措施保障前述主体履行保密义务，否则视为乙方违反保密义务。</w:t>
      </w:r>
      <w:r/>
    </w:p>
    <w:p>
      <w:pPr>
        <w:spacing w:line="360" w:lineRule="auto"/>
        <w:rPr>
          <w:rFonts w:ascii="宋体" w:hAnsi="宋体"/>
          <w:color w:val="auto"/>
          <w:sz w:val="24"/>
          <w:highlight w:val="none"/>
        </w:rPr>
      </w:pPr>
      <w:r>
        <w:rPr>
          <w:rFonts w:hint="eastAsia" w:ascii="宋体" w:hAnsi="宋体"/>
          <w:color w:val="auto"/>
          <w:sz w:val="24"/>
          <w:highlight w:val="none"/>
          <w:lang w:val="en-US" w:eastAsia="zh-CN"/>
        </w:rPr>
        <w:t xml:space="preserve">4、</w:t>
      </w:r>
      <w:r>
        <w:rPr>
          <w:rFonts w:hint="eastAsia" w:ascii="宋体" w:hAnsi="宋体"/>
          <w:color w:val="auto"/>
          <w:sz w:val="24"/>
          <w:highlight w:val="none"/>
        </w:rPr>
        <w:t xml:space="preserve">乙方对保密信息未经甲方许可进行披露（包括且不限于故意，过失或疏忽）或有其他违反保密义务的行为，甲方有权解除本合同，且乙方应当按本合同总金额20%的标准向甲方支付泄密违约金，并向甲方及其关联主体赔偿因此受到的全部直接和间接损失。此外，甲方还有权寻求停止侵害的禁令或其他类似的法律救济。</w:t>
      </w:r>
      <w:r/>
    </w:p>
    <w:p>
      <w:pPr>
        <w:spacing w:line="360" w:lineRule="auto"/>
        <w:rPr>
          <w:rFonts w:ascii="宋体" w:hAnsi="宋体"/>
          <w:color w:val="auto"/>
          <w:sz w:val="24"/>
          <w:highlight w:val="none"/>
        </w:rPr>
      </w:pPr>
      <w:r>
        <w:rPr>
          <w:rFonts w:hint="eastAsia" w:ascii="宋体" w:hAnsi="宋体"/>
          <w:color w:val="auto"/>
          <w:sz w:val="24"/>
          <w:highlight w:val="none"/>
          <w:lang w:val="en-US" w:eastAsia="zh-CN"/>
        </w:rPr>
        <w:t xml:space="preserve">5、</w:t>
      </w:r>
      <w:r>
        <w:rPr>
          <w:rFonts w:hint="eastAsia" w:ascii="宋体" w:hAnsi="宋体"/>
          <w:color w:val="auto"/>
          <w:sz w:val="24"/>
          <w:highlight w:val="none"/>
        </w:rPr>
        <w:t xml:space="preserve">无论本合同是否变更、解除或终止，合同的保密条款不受其限制而继续有效，乙方都应继续承担保密条款约定的保密义务。保密义务的期限为永久。</w:t>
      </w:r>
      <w:r/>
    </w:p>
    <w:p>
      <w:pPr>
        <w:spacing w:line="360" w:lineRule="auto"/>
        <w:rPr>
          <w:rFonts w:ascii="宋体" w:hAnsi="宋体"/>
          <w:color w:val="auto"/>
          <w:sz w:val="24"/>
          <w:highlight w:val="none"/>
        </w:rPr>
      </w:pPr>
      <w:r>
        <w:rPr>
          <w:rFonts w:hint="eastAsia" w:ascii="宋体" w:hAnsi="宋体"/>
          <w:color w:val="auto"/>
          <w:sz w:val="24"/>
          <w:highlight w:val="none"/>
          <w:lang w:val="en-US" w:eastAsia="zh-CN"/>
        </w:rPr>
        <w:t xml:space="preserve">6、</w:t>
      </w:r>
      <w:r>
        <w:rPr>
          <w:rFonts w:hint="eastAsia" w:ascii="宋体" w:hAnsi="宋体"/>
          <w:color w:val="auto"/>
          <w:sz w:val="24"/>
          <w:highlight w:val="none"/>
        </w:rPr>
        <w:t xml:space="preserve">无论基于何种原因，在合同履行过程中或合同履行完成时，当甲方向乙方发出返还全部保密信息资料的媒体、复印件、影印件、摘要的书面通知后，乙方应在书面通知送达后的5日内全部返还。本合同履行完成后，乙方及其所属员工也不得再为任何目的使用上述保密信息。</w:t>
      </w:r>
      <w:r/>
    </w:p>
    <w:p>
      <w:pPr>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七、违约责任</w:t>
      </w:r>
      <w:r/>
    </w:p>
    <w:p>
      <w:pPr>
        <w:spacing w:line="360" w:lineRule="auto"/>
        <w:rPr>
          <w:rFonts w:ascii="宋体" w:hAnsi="宋体"/>
          <w:color w:val="auto"/>
          <w:sz w:val="24"/>
          <w:highlight w:val="none"/>
          <w:lang w:eastAsia="zh-Hans"/>
        </w:rPr>
      </w:pPr>
      <w:r>
        <w:rPr>
          <w:rFonts w:hint="eastAsia" w:ascii="宋体" w:hAnsi="宋体"/>
          <w:color w:val="auto"/>
          <w:sz w:val="24"/>
          <w:highlight w:val="none"/>
          <w:lang w:eastAsia="zh-Hans"/>
        </w:rPr>
        <w:t xml:space="preserve">1、甲方违约责任及违约金支付</w:t>
      </w:r>
      <w:r/>
    </w:p>
    <w:p>
      <w:pPr>
        <w:spacing w:line="360" w:lineRule="auto"/>
        <w:rPr>
          <w:rFonts w:ascii="宋体" w:hAnsi="宋体"/>
          <w:color w:val="auto"/>
          <w:sz w:val="24"/>
          <w:highlight w:val="none"/>
          <w:lang w:eastAsia="zh-Hans"/>
        </w:rPr>
      </w:pPr>
      <w:r/>
      <w:bookmarkStart w:id="17" w:name="OLE_LINK178"/>
      <w:r/>
      <w:bookmarkStart w:id="18" w:name="OLE_LINK179"/>
      <w:r>
        <w:rPr>
          <w:rFonts w:hint="eastAsia" w:ascii="宋体" w:hAnsi="宋体"/>
          <w:color w:val="auto"/>
          <w:sz w:val="24"/>
          <w:highlight w:val="none"/>
          <w:lang w:val="en-US" w:eastAsia="zh-CN"/>
        </w:rPr>
        <w:t xml:space="preserve">1.1</w:t>
      </w:r>
      <w:r>
        <w:rPr>
          <w:rFonts w:hint="eastAsia" w:ascii="宋体" w:hAnsi="宋体"/>
          <w:color w:val="auto"/>
          <w:sz w:val="24"/>
          <w:highlight w:val="none"/>
          <w:lang w:eastAsia="zh-Hans"/>
        </w:rPr>
        <w:t xml:space="preserve">在合同生效后，甲方无理由要求终止服务的，应向乙方</w:t>
      </w:r>
      <w:r>
        <w:rPr>
          <w:rFonts w:ascii="宋体" w:hAnsi="宋体"/>
          <w:color w:val="auto"/>
          <w:sz w:val="24"/>
          <w:highlight w:val="none"/>
          <w:lang w:eastAsia="zh-Hans"/>
        </w:rPr>
        <w:t xml:space="preserve">支</w:t>
      </w:r>
      <w:r>
        <w:rPr>
          <w:rFonts w:hint="eastAsia" w:ascii="宋体" w:hAnsi="宋体"/>
          <w:color w:val="auto"/>
          <w:sz w:val="24"/>
          <w:highlight w:val="none"/>
          <w:lang w:eastAsia="zh-Hans"/>
        </w:rPr>
        <w:t xml:space="preserve">付本合同总价款的【20 】%作为违约金，违约金不足以</w:t>
      </w:r>
      <w:r>
        <w:rPr>
          <w:rFonts w:ascii="宋体" w:hAnsi="宋体"/>
          <w:color w:val="auto"/>
          <w:sz w:val="24"/>
          <w:highlight w:val="none"/>
          <w:lang w:eastAsia="zh-Hans"/>
        </w:rPr>
        <w:t xml:space="preserve">弥补</w:t>
      </w:r>
      <w:r>
        <w:rPr>
          <w:rFonts w:hint="eastAsia" w:ascii="宋体" w:hAnsi="宋体"/>
          <w:color w:val="auto"/>
          <w:sz w:val="24"/>
          <w:highlight w:val="none"/>
          <w:lang w:eastAsia="zh-Hans"/>
        </w:rPr>
        <w:t xml:space="preserve">损失的，乙方有权要求甲方补足。</w:t>
      </w:r>
      <w:bookmarkEnd w:id="17"/>
      <w:r/>
      <w:bookmarkEnd w:id="18"/>
      <w:r/>
      <w:r/>
    </w:p>
    <w:p>
      <w:pPr>
        <w:spacing w:line="360" w:lineRule="auto"/>
        <w:rPr>
          <w:rFonts w:ascii="宋体" w:hAnsi="宋体"/>
          <w:color w:val="auto"/>
          <w:sz w:val="24"/>
          <w:highlight w:val="none"/>
          <w:lang w:eastAsia="zh-Hans"/>
        </w:rPr>
      </w:pPr>
      <w:r>
        <w:rPr>
          <w:rFonts w:hint="eastAsia" w:ascii="宋体" w:hAnsi="宋体"/>
          <w:color w:val="auto"/>
          <w:sz w:val="24"/>
          <w:highlight w:val="none"/>
          <w:lang w:val="en-US" w:eastAsia="zh-CN"/>
        </w:rPr>
        <w:t xml:space="preserve">1.2</w:t>
      </w:r>
      <w:r>
        <w:rPr>
          <w:rFonts w:hint="eastAsia" w:ascii="宋体" w:hAnsi="宋体"/>
          <w:color w:val="auto"/>
          <w:sz w:val="24"/>
          <w:highlight w:val="none"/>
          <w:lang w:eastAsia="zh-Hans"/>
        </w:rPr>
        <w:t xml:space="preserve">甲方逾期付款的应按照逾期付款金额的每天万分之四支付逾期付款违约金，但甲方支付的该项违约金总额不得超过本合同总价款的5</w:t>
      </w:r>
      <w:r>
        <w:rPr>
          <w:rFonts w:ascii="宋体" w:hAnsi="宋体"/>
          <w:color w:val="auto"/>
          <w:sz w:val="24"/>
          <w:highlight w:val="none"/>
          <w:lang w:eastAsia="zh-Hans"/>
        </w:rPr>
        <w:t xml:space="preserve">%</w:t>
      </w:r>
      <w:r>
        <w:rPr>
          <w:rFonts w:hint="eastAsia" w:ascii="宋体" w:hAnsi="宋体"/>
          <w:color w:val="auto"/>
          <w:sz w:val="24"/>
          <w:highlight w:val="none"/>
          <w:lang w:eastAsia="zh-Hans"/>
        </w:rPr>
        <w:t xml:space="preserve">。</w:t>
      </w:r>
      <w:r/>
    </w:p>
    <w:p>
      <w:pPr>
        <w:spacing w:line="360" w:lineRule="auto"/>
        <w:rPr>
          <w:rFonts w:ascii="宋体" w:hAnsi="宋体"/>
          <w:color w:val="auto"/>
          <w:sz w:val="24"/>
          <w:highlight w:val="none"/>
          <w:lang w:eastAsia="zh-Hans"/>
        </w:rPr>
      </w:pPr>
      <w:r>
        <w:rPr>
          <w:rFonts w:hint="eastAsia" w:ascii="宋体" w:hAnsi="宋体"/>
          <w:color w:val="auto"/>
          <w:sz w:val="24"/>
          <w:highlight w:val="none"/>
          <w:lang w:val="en-US" w:eastAsia="zh-CN"/>
        </w:rPr>
        <w:t xml:space="preserve">1.3</w:t>
      </w:r>
      <w:r>
        <w:rPr>
          <w:rFonts w:hint="eastAsia" w:ascii="宋体" w:hAnsi="宋体"/>
          <w:color w:val="auto"/>
          <w:sz w:val="24"/>
          <w:highlight w:val="none"/>
          <w:lang w:eastAsia="zh-Hans"/>
        </w:rPr>
        <w:t xml:space="preserve">甲方违反合同规定，拒绝接受乙方提供的合格服务的，应当承担乙方由此造成的损失。</w:t>
      </w:r>
      <w:r/>
    </w:p>
    <w:p>
      <w:pPr>
        <w:spacing w:line="360" w:lineRule="auto"/>
        <w:rPr>
          <w:rFonts w:ascii="宋体" w:hAnsi="宋体"/>
          <w:color w:val="auto"/>
          <w:sz w:val="24"/>
          <w:highlight w:val="none"/>
          <w:lang w:eastAsia="zh-Hans"/>
        </w:rPr>
      </w:pPr>
      <w:r>
        <w:rPr>
          <w:rFonts w:hint="eastAsia" w:ascii="宋体" w:hAnsi="宋体"/>
          <w:color w:val="auto"/>
          <w:sz w:val="24"/>
          <w:highlight w:val="none"/>
          <w:lang w:eastAsia="zh-Hans"/>
        </w:rPr>
        <w:t xml:space="preserve">2、乙方违约责任及违约金支付</w:t>
      </w:r>
      <w:r/>
    </w:p>
    <w:p>
      <w:pPr>
        <w:spacing w:line="360" w:lineRule="auto"/>
        <w:rPr>
          <w:rFonts w:ascii="宋体" w:hAnsi="宋体"/>
          <w:color w:val="auto"/>
          <w:sz w:val="24"/>
          <w:highlight w:val="none"/>
          <w:lang w:eastAsia="zh-Hans"/>
        </w:rPr>
      </w:pPr>
      <w:r>
        <w:rPr>
          <w:rFonts w:hint="eastAsia" w:ascii="宋体" w:hAnsi="宋体"/>
          <w:color w:val="auto"/>
          <w:sz w:val="24"/>
          <w:highlight w:val="none"/>
          <w:lang w:val="en-US" w:eastAsia="zh-CN"/>
        </w:rPr>
        <w:t xml:space="preserve">2.1</w:t>
      </w:r>
      <w:r>
        <w:rPr>
          <w:rFonts w:hint="eastAsia" w:ascii="宋体" w:hAnsi="宋体"/>
          <w:color w:val="auto"/>
          <w:sz w:val="24"/>
          <w:highlight w:val="none"/>
          <w:lang w:eastAsia="zh-Hans"/>
        </w:rPr>
        <w:t xml:space="preserve">乙方根据甲方有关要求，在约定的时间内完成本项目服务内容，乙方因履行本合同而知悉的甲方（及其分支机构）文件、资料、信息，除甲方作出相反的书面说明外，均视为甲方的保密信息，乙方不得向乙方内部无关人员以及任何第三方泄露，也不得用于本合同约定之外的用途。乙方承担保密义务的时间为永久。</w:t>
      </w:r>
      <w:r/>
    </w:p>
    <w:p>
      <w:pPr>
        <w:spacing w:line="360" w:lineRule="auto"/>
        <w:rPr>
          <w:rFonts w:ascii="宋体" w:hAnsi="宋体"/>
          <w:color w:val="auto"/>
          <w:sz w:val="24"/>
          <w:highlight w:val="none"/>
          <w:lang w:eastAsia="zh-Hans"/>
        </w:rPr>
      </w:pPr>
      <w:r>
        <w:rPr>
          <w:rFonts w:hint="eastAsia" w:ascii="宋体" w:hAnsi="宋体"/>
          <w:color w:val="auto"/>
          <w:sz w:val="24"/>
          <w:highlight w:val="none"/>
          <w:lang w:val="en-US" w:eastAsia="zh-CN"/>
        </w:rPr>
        <w:t xml:space="preserve">2.2</w:t>
      </w:r>
      <w:r>
        <w:rPr>
          <w:rFonts w:hint="eastAsia" w:ascii="宋体" w:hAnsi="宋体"/>
          <w:color w:val="auto"/>
          <w:sz w:val="24"/>
          <w:highlight w:val="none"/>
          <w:lang w:eastAsia="zh-Hans"/>
        </w:rPr>
        <w:t xml:space="preserve">乙方应保证乙方及其工作人员具有相应的资质，并采取必要的安全措施。乙方工作人员应遵守甲方的工作规范和安全要求，乙方工作人员在服务过程中发生的意外事故、重大疾病、猝死等均由乙方承担责任，与甲方无关。</w:t>
      </w:r>
      <w:r/>
    </w:p>
    <w:p>
      <w:pPr>
        <w:spacing w:line="360" w:lineRule="auto"/>
        <w:rPr>
          <w:rFonts w:ascii="宋体" w:hAnsi="宋体"/>
          <w:color w:val="auto"/>
          <w:sz w:val="24"/>
          <w:highlight w:val="none"/>
          <w:lang w:eastAsia="zh-Hans"/>
        </w:rPr>
      </w:pPr>
      <w:r>
        <w:rPr>
          <w:rFonts w:hint="eastAsia" w:ascii="宋体" w:hAnsi="宋体"/>
          <w:color w:val="auto"/>
          <w:sz w:val="24"/>
          <w:highlight w:val="none"/>
          <w:lang w:val="en-US" w:eastAsia="zh-CN"/>
        </w:rPr>
        <w:t xml:space="preserve">2.3</w:t>
      </w:r>
      <w:r>
        <w:rPr>
          <w:rFonts w:hint="eastAsia" w:ascii="宋体" w:hAnsi="宋体"/>
          <w:color w:val="auto"/>
          <w:sz w:val="24"/>
          <w:highlight w:val="none"/>
          <w:lang w:eastAsia="zh-Hans"/>
        </w:rPr>
        <w:t xml:space="preserve">乙方应按照采购文件中的要求履行服务，乙方未按约定履行服务的，甲方有权聘请第三方服务，由此产生的一切风险和费用由乙方承担，甲方有权自尚未支付的款项中予以扣除。</w:t>
      </w:r>
      <w:r/>
    </w:p>
    <w:p>
      <w:pPr>
        <w:spacing w:line="360" w:lineRule="auto"/>
        <w:rPr>
          <w:rFonts w:ascii="宋体" w:hAnsi="宋体"/>
          <w:color w:val="auto"/>
          <w:sz w:val="24"/>
          <w:highlight w:val="none"/>
          <w:lang w:eastAsia="zh-Hans"/>
        </w:rPr>
      </w:pPr>
      <w:r>
        <w:rPr>
          <w:rFonts w:hint="eastAsia" w:ascii="宋体" w:hAnsi="宋体"/>
          <w:color w:val="auto"/>
          <w:sz w:val="24"/>
          <w:highlight w:val="none"/>
          <w:lang w:val="en-US" w:eastAsia="zh-CN"/>
        </w:rPr>
        <w:t xml:space="preserve">2.4</w:t>
      </w:r>
      <w:r>
        <w:rPr>
          <w:rFonts w:hint="eastAsia" w:ascii="宋体" w:hAnsi="宋体"/>
          <w:color w:val="auto"/>
          <w:sz w:val="24"/>
          <w:highlight w:val="none"/>
          <w:lang w:eastAsia="zh-Hans"/>
        </w:rPr>
        <w:t xml:space="preserve">乙方应为甲方提供7×24小时的技术服务支持，并保证有效积极</w:t>
      </w:r>
      <w:r>
        <w:rPr>
          <w:rFonts w:ascii="宋体" w:hAnsi="宋体"/>
          <w:color w:val="auto"/>
          <w:sz w:val="24"/>
          <w:highlight w:val="none"/>
          <w:lang w:eastAsia="zh-Hans"/>
        </w:rPr>
        <w:t xml:space="preserve">响应。</w:t>
      </w:r>
      <w:r/>
    </w:p>
    <w:p>
      <w:pPr>
        <w:spacing w:line="360" w:lineRule="auto"/>
        <w:rPr>
          <w:rFonts w:ascii="宋体" w:hAnsi="宋体"/>
          <w:color w:val="auto"/>
          <w:sz w:val="24"/>
          <w:highlight w:val="none"/>
          <w:lang w:eastAsia="zh-Hans"/>
        </w:rPr>
      </w:pPr>
      <w:r>
        <w:rPr>
          <w:rFonts w:hint="eastAsia" w:ascii="宋体" w:hAnsi="宋体"/>
          <w:color w:val="auto"/>
          <w:sz w:val="24"/>
          <w:highlight w:val="none"/>
          <w:lang w:val="en-US" w:eastAsia="zh-CN"/>
        </w:rPr>
        <w:t xml:space="preserve">2.5</w:t>
      </w:r>
      <w:r>
        <w:rPr>
          <w:rFonts w:hint="eastAsia" w:ascii="宋体" w:hAnsi="宋体"/>
          <w:color w:val="auto"/>
          <w:sz w:val="24"/>
          <w:highlight w:val="none"/>
          <w:lang w:eastAsia="zh-Hans"/>
        </w:rPr>
        <w:t xml:space="preserve">乙方应根据甲方要求安排服务人员，乙方应当确保其安排的服务人员充足且拥有相关职业资质，并具有提供服务的必要经验。如甲方认为该员工不能胜任本职工作的，乙方应当在3日内更换，乙方逾期更换的或经两次更换后仍不能胜任工作的，乙方应当向甲方支付2000元/人/日的违约金，并继续更换直至人</w:t>
      </w:r>
      <w:r>
        <w:rPr>
          <w:rFonts w:hint="eastAsia" w:ascii="宋体" w:hAnsi="宋体"/>
          <w:color w:val="auto"/>
          <w:sz w:val="24"/>
          <w:highlight w:val="none"/>
          <w:lang w:eastAsia="zh-CN"/>
        </w:rPr>
        <w:t xml:space="preserve">员能</w:t>
      </w:r>
      <w:r>
        <w:rPr>
          <w:rFonts w:hint="eastAsia" w:ascii="宋体" w:hAnsi="宋体"/>
          <w:color w:val="auto"/>
          <w:sz w:val="24"/>
          <w:highlight w:val="none"/>
          <w:lang w:eastAsia="zh-Hans"/>
        </w:rPr>
        <w:t xml:space="preserve">够胜任工作。</w:t>
      </w:r>
      <w:r/>
    </w:p>
    <w:p>
      <w:pPr>
        <w:spacing w:line="360" w:lineRule="auto"/>
        <w:rPr>
          <w:rFonts w:ascii="宋体" w:hAnsi="宋体"/>
          <w:color w:val="auto"/>
          <w:sz w:val="24"/>
          <w:highlight w:val="none"/>
          <w:lang w:eastAsia="zh-Hans"/>
        </w:rPr>
      </w:pPr>
      <w:r>
        <w:rPr>
          <w:rFonts w:hint="eastAsia" w:ascii="宋体" w:hAnsi="宋体"/>
          <w:color w:val="auto"/>
          <w:sz w:val="24"/>
          <w:highlight w:val="none"/>
          <w:lang w:val="en-US" w:eastAsia="zh-CN"/>
        </w:rPr>
        <w:t xml:space="preserve">2.6</w:t>
      </w:r>
      <w:r>
        <w:rPr>
          <w:rFonts w:hint="eastAsia" w:ascii="宋体" w:hAnsi="宋体"/>
          <w:color w:val="auto"/>
          <w:sz w:val="24"/>
          <w:highlight w:val="none"/>
          <w:lang w:eastAsia="zh-Hans"/>
        </w:rPr>
        <w:t xml:space="preserve">乙方服务人员应遵守甲方的工作规范和安全要求，乙方在从事服务工作中应做到文明工作、安全生产，并采取必要的安全防范措施，本合同服务期内若发生安全事故的，乙方应承担全部责任，与甲方无关。</w:t>
      </w:r>
      <w:r/>
    </w:p>
    <w:p>
      <w:pPr>
        <w:spacing w:line="360" w:lineRule="auto"/>
        <w:rPr>
          <w:rFonts w:ascii="宋体" w:hAnsi="宋体"/>
          <w:color w:val="auto"/>
          <w:sz w:val="24"/>
          <w:highlight w:val="none"/>
          <w:lang w:eastAsia="zh-Hans"/>
        </w:rPr>
      </w:pPr>
      <w:r>
        <w:rPr>
          <w:rFonts w:hint="eastAsia" w:ascii="宋体" w:hAnsi="宋体"/>
          <w:color w:val="auto"/>
          <w:sz w:val="24"/>
          <w:highlight w:val="none"/>
          <w:lang w:val="en-US" w:eastAsia="zh-CN"/>
        </w:rPr>
        <w:t xml:space="preserve">2.7</w:t>
      </w:r>
      <w:r>
        <w:rPr>
          <w:rFonts w:hint="eastAsia" w:ascii="宋体" w:hAnsi="宋体"/>
          <w:color w:val="auto"/>
          <w:sz w:val="24"/>
          <w:highlight w:val="none"/>
          <w:lang w:eastAsia="zh-Hans"/>
        </w:rPr>
        <w:t xml:space="preserve">乙方应经常对员工进行岗位职责和安全教育，加强岗位责任考核。因乙方管理不当、违规操作等发生安全事故的，乙方应承担全部责任，给甲方造成损失的，乙方应赔偿甲方一切直接、间接损失。</w:t>
      </w:r>
      <w:r/>
    </w:p>
    <w:p>
      <w:pPr>
        <w:spacing w:line="360" w:lineRule="auto"/>
        <w:rPr>
          <w:rFonts w:ascii="宋体" w:hAnsi="宋体"/>
          <w:color w:val="auto"/>
          <w:sz w:val="24"/>
          <w:highlight w:val="none"/>
          <w:lang w:eastAsia="zh-Hans"/>
        </w:rPr>
      </w:pPr>
      <w:r>
        <w:rPr>
          <w:rFonts w:hint="eastAsia" w:ascii="宋体" w:hAnsi="宋体"/>
          <w:color w:val="auto"/>
          <w:sz w:val="24"/>
          <w:highlight w:val="none"/>
          <w:lang w:val="en-US" w:eastAsia="zh-CN"/>
        </w:rPr>
        <w:t xml:space="preserve">2.8</w:t>
      </w:r>
      <w:r>
        <w:rPr>
          <w:rFonts w:hint="eastAsia" w:ascii="宋体" w:hAnsi="宋体"/>
          <w:color w:val="auto"/>
          <w:sz w:val="24"/>
          <w:highlight w:val="none"/>
          <w:lang w:eastAsia="zh-Hans"/>
        </w:rPr>
        <w:t xml:space="preserve">乙方应按甲方要求做好服务记录并提交甲方审核。</w:t>
      </w:r>
      <w:r/>
    </w:p>
    <w:p>
      <w:pPr>
        <w:spacing w:line="360" w:lineRule="auto"/>
        <w:rPr>
          <w:rFonts w:ascii="宋体" w:hAnsi="宋体"/>
          <w:color w:val="auto"/>
          <w:sz w:val="24"/>
          <w:highlight w:val="none"/>
          <w:lang w:eastAsia="zh-Hans"/>
        </w:rPr>
      </w:pPr>
      <w:r>
        <w:rPr>
          <w:rFonts w:hint="eastAsia" w:ascii="宋体" w:hAnsi="宋体"/>
          <w:color w:val="auto"/>
          <w:sz w:val="24"/>
          <w:highlight w:val="none"/>
          <w:lang w:val="en-US" w:eastAsia="zh-CN"/>
        </w:rPr>
        <w:t xml:space="preserve">2.9</w:t>
      </w:r>
      <w:r>
        <w:rPr>
          <w:rFonts w:hint="eastAsia" w:ascii="宋体" w:hAnsi="宋体"/>
          <w:color w:val="auto"/>
          <w:sz w:val="24"/>
          <w:highlight w:val="none"/>
          <w:lang w:eastAsia="zh-Hans"/>
        </w:rPr>
        <w:t xml:space="preserve">乙方不得以任何形式侵犯甲方的知识产权</w:t>
      </w:r>
      <w:r>
        <w:rPr>
          <w:rFonts w:hint="eastAsia" w:ascii="宋体" w:hAnsi="宋体"/>
          <w:color w:val="auto"/>
          <w:sz w:val="24"/>
          <w:highlight w:val="none"/>
          <w:lang w:val="en-US" w:eastAsia="zh-CN"/>
        </w:rPr>
        <w:t xml:space="preserve">；</w:t>
      </w:r>
      <w:r>
        <w:rPr>
          <w:rFonts w:hint="eastAsia" w:ascii="宋体" w:hAnsi="宋体"/>
          <w:color w:val="auto"/>
          <w:sz w:val="24"/>
          <w:highlight w:val="none"/>
          <w:lang w:eastAsia="zh-Hans"/>
        </w:rPr>
        <w:t xml:space="preserve">乙方应保证所提供服务涉及到的知识产权是合法取得，并享有完整的知识产权，不会因为甲方使用而被责令停止使用、追偿或要求赔偿损失，如出现上述情况的，乙方应承担一切经济和法律责任。</w:t>
      </w:r>
      <w:r/>
    </w:p>
    <w:p>
      <w:pPr>
        <w:spacing w:line="360" w:lineRule="auto"/>
        <w:rPr>
          <w:rFonts w:ascii="宋体" w:hAnsi="宋体"/>
          <w:color w:val="auto"/>
          <w:sz w:val="24"/>
          <w:highlight w:val="none"/>
          <w:lang w:eastAsia="zh-Hans"/>
        </w:rPr>
      </w:pPr>
      <w:r>
        <w:rPr>
          <w:rFonts w:hint="eastAsia" w:ascii="宋体" w:hAnsi="宋体"/>
          <w:color w:val="auto"/>
          <w:sz w:val="24"/>
          <w:highlight w:val="none"/>
          <w:lang w:val="en-US" w:eastAsia="zh-CN"/>
        </w:rPr>
        <w:t xml:space="preserve">2.10</w:t>
      </w:r>
      <w:r>
        <w:rPr>
          <w:rFonts w:hint="eastAsia" w:ascii="宋体" w:hAnsi="宋体"/>
          <w:color w:val="auto"/>
          <w:sz w:val="24"/>
          <w:highlight w:val="none"/>
          <w:lang w:eastAsia="zh-Hans"/>
        </w:rPr>
        <w:t xml:space="preserve">乙方必须满足本采购文件要求。</w:t>
      </w:r>
      <w:r/>
    </w:p>
    <w:p>
      <w:pPr>
        <w:spacing w:line="360" w:lineRule="auto"/>
        <w:rPr>
          <w:rFonts w:ascii="宋体" w:hAnsi="宋体"/>
          <w:color w:val="auto"/>
          <w:sz w:val="24"/>
          <w:highlight w:val="none"/>
        </w:rPr>
      </w:pPr>
      <w:r>
        <w:rPr>
          <w:rFonts w:hint="eastAsia" w:ascii="宋体" w:hAnsi="宋体"/>
          <w:color w:val="auto"/>
          <w:sz w:val="24"/>
          <w:highlight w:val="none"/>
          <w:lang w:val="en-US" w:eastAsia="zh-CN"/>
        </w:rPr>
        <w:t xml:space="preserve">2.11</w:t>
      </w:r>
      <w:r>
        <w:rPr>
          <w:rFonts w:hint="eastAsia" w:ascii="宋体" w:hAnsi="宋体"/>
          <w:color w:val="auto"/>
          <w:sz w:val="24"/>
          <w:highlight w:val="none"/>
        </w:rPr>
        <w:t xml:space="preserve">乙方不能</w:t>
      </w:r>
      <w:r>
        <w:rPr>
          <w:rFonts w:hint="eastAsia" w:ascii="宋体" w:hAnsi="宋体"/>
          <w:color w:val="auto"/>
          <w:sz w:val="24"/>
          <w:highlight w:val="none"/>
          <w:lang w:eastAsia="zh-Hans"/>
        </w:rPr>
        <w:t xml:space="preserve">交付成片</w:t>
      </w:r>
      <w:r>
        <w:rPr>
          <w:rFonts w:hint="eastAsia" w:ascii="宋体" w:hAnsi="宋体"/>
          <w:color w:val="auto"/>
          <w:sz w:val="24"/>
          <w:highlight w:val="none"/>
        </w:rPr>
        <w:t xml:space="preserve">的</w:t>
      </w:r>
      <w:r>
        <w:rPr>
          <w:rFonts w:ascii="宋体" w:hAnsi="宋体"/>
          <w:color w:val="auto"/>
          <w:sz w:val="24"/>
          <w:highlight w:val="none"/>
        </w:rPr>
        <w:t xml:space="preserve">（逾期未</w:t>
      </w:r>
      <w:r>
        <w:rPr>
          <w:rFonts w:hint="eastAsia" w:ascii="宋体" w:hAnsi="宋体"/>
          <w:color w:val="auto"/>
          <w:sz w:val="24"/>
          <w:highlight w:val="none"/>
          <w:lang w:eastAsia="zh-Hans"/>
        </w:rPr>
        <w:t xml:space="preserve">交付</w:t>
      </w:r>
      <w:r>
        <w:rPr>
          <w:rFonts w:ascii="宋体" w:hAnsi="宋体"/>
          <w:color w:val="auto"/>
          <w:sz w:val="24"/>
          <w:highlight w:val="none"/>
        </w:rPr>
        <w:t xml:space="preserve">超过15日视为不能</w:t>
      </w:r>
      <w:r>
        <w:rPr>
          <w:rFonts w:hint="eastAsia" w:ascii="宋体" w:hAnsi="宋体"/>
          <w:color w:val="auto"/>
          <w:sz w:val="24"/>
          <w:highlight w:val="none"/>
          <w:lang w:eastAsia="zh-Hans"/>
        </w:rPr>
        <w:t xml:space="preserve">交付</w:t>
      </w:r>
      <w:r>
        <w:rPr>
          <w:rFonts w:ascii="宋体" w:hAnsi="宋体"/>
          <w:color w:val="auto"/>
          <w:sz w:val="24"/>
          <w:highlight w:val="none"/>
        </w:rPr>
        <w:t xml:space="preserve">）</w:t>
      </w:r>
      <w:r>
        <w:rPr>
          <w:rFonts w:hint="eastAsia" w:ascii="宋体" w:hAnsi="宋体"/>
          <w:color w:val="auto"/>
          <w:sz w:val="24"/>
          <w:highlight w:val="none"/>
        </w:rPr>
        <w:t xml:space="preserve">，或</w:t>
      </w:r>
      <w:r>
        <w:rPr>
          <w:rFonts w:hint="eastAsia" w:ascii="宋体" w:hAnsi="宋体"/>
          <w:color w:val="auto"/>
          <w:sz w:val="24"/>
          <w:highlight w:val="none"/>
          <w:lang w:eastAsia="zh-Hans"/>
        </w:rPr>
        <w:t xml:space="preserve">交付的成片</w:t>
      </w:r>
      <w:r>
        <w:rPr>
          <w:rFonts w:hint="eastAsia" w:ascii="宋体" w:hAnsi="宋体"/>
          <w:color w:val="auto"/>
          <w:sz w:val="24"/>
          <w:highlight w:val="none"/>
        </w:rPr>
        <w:t xml:space="preserve">不合格从而影响甲方按期正常使用的，应向甲方</w:t>
      </w:r>
      <w:r>
        <w:rPr>
          <w:rFonts w:ascii="宋体" w:hAnsi="宋体"/>
          <w:color w:val="auto"/>
          <w:sz w:val="24"/>
          <w:highlight w:val="none"/>
        </w:rPr>
        <w:t xml:space="preserve">支</w:t>
      </w:r>
      <w:r>
        <w:rPr>
          <w:rFonts w:hint="eastAsia" w:ascii="宋体" w:hAnsi="宋体"/>
          <w:color w:val="auto"/>
          <w:sz w:val="24"/>
          <w:highlight w:val="none"/>
        </w:rPr>
        <w:t xml:space="preserve">付本合同总价款【20 】%的违约金，违约金不足以</w:t>
      </w:r>
      <w:r>
        <w:rPr>
          <w:rFonts w:ascii="宋体" w:hAnsi="宋体"/>
          <w:color w:val="auto"/>
          <w:sz w:val="24"/>
          <w:highlight w:val="none"/>
        </w:rPr>
        <w:t xml:space="preserve">弥补</w:t>
      </w:r>
      <w:r>
        <w:rPr>
          <w:rFonts w:hint="eastAsia" w:ascii="宋体" w:hAnsi="宋体"/>
          <w:color w:val="auto"/>
          <w:sz w:val="24"/>
          <w:highlight w:val="none"/>
        </w:rPr>
        <w:t xml:space="preserve">损失的，甲方有权要求乙方补足。</w:t>
      </w:r>
      <w:r/>
    </w:p>
    <w:p>
      <w:pPr>
        <w:spacing w:line="360" w:lineRule="auto"/>
        <w:rPr>
          <w:rFonts w:ascii="宋体" w:hAnsi="宋体"/>
          <w:color w:val="auto"/>
          <w:sz w:val="24"/>
          <w:highlight w:val="none"/>
        </w:rPr>
      </w:pPr>
      <w:r>
        <w:rPr>
          <w:rFonts w:hint="eastAsia" w:ascii="宋体" w:hAnsi="宋体"/>
          <w:color w:val="auto"/>
          <w:sz w:val="24"/>
          <w:highlight w:val="none"/>
          <w:lang w:val="en-US" w:eastAsia="zh-CN"/>
        </w:rPr>
        <w:t xml:space="preserve">2.12</w:t>
      </w:r>
      <w:r>
        <w:rPr>
          <w:rFonts w:hint="eastAsia" w:ascii="宋体" w:hAnsi="宋体"/>
          <w:color w:val="auto"/>
          <w:sz w:val="24"/>
          <w:highlight w:val="none"/>
        </w:rPr>
        <w:t xml:space="preserve">乙方逾期</w:t>
      </w:r>
      <w:r>
        <w:rPr>
          <w:rFonts w:hint="eastAsia" w:ascii="宋体" w:hAnsi="宋体"/>
          <w:color w:val="auto"/>
          <w:sz w:val="24"/>
          <w:highlight w:val="none"/>
          <w:lang w:eastAsia="zh-Hans"/>
        </w:rPr>
        <w:t xml:space="preserve">交付成片</w:t>
      </w:r>
      <w:r>
        <w:rPr>
          <w:rFonts w:hint="eastAsia" w:ascii="宋体" w:hAnsi="宋体"/>
          <w:color w:val="auto"/>
          <w:sz w:val="24"/>
          <w:highlight w:val="none"/>
        </w:rPr>
        <w:t xml:space="preserve">的，应与甲方协商，甲方仍</w:t>
      </w:r>
      <w:r>
        <w:rPr>
          <w:rFonts w:ascii="宋体" w:hAnsi="宋体"/>
          <w:color w:val="auto"/>
          <w:sz w:val="24"/>
          <w:highlight w:val="none"/>
        </w:rPr>
        <w:t xml:space="preserve">要</w:t>
      </w:r>
      <w:r>
        <w:rPr>
          <w:rFonts w:hint="eastAsia" w:ascii="宋体" w:hAnsi="宋体"/>
          <w:color w:val="auto"/>
          <w:sz w:val="24"/>
          <w:highlight w:val="none"/>
        </w:rPr>
        <w:t xml:space="preserve">求</w:t>
      </w:r>
      <w:r>
        <w:rPr>
          <w:rFonts w:ascii="宋体" w:hAnsi="宋体"/>
          <w:color w:val="auto"/>
          <w:sz w:val="24"/>
          <w:highlight w:val="none"/>
        </w:rPr>
        <w:t xml:space="preserve">乙方继续提供服务</w:t>
      </w:r>
      <w:r>
        <w:rPr>
          <w:rFonts w:hint="eastAsia" w:ascii="宋体" w:hAnsi="宋体"/>
          <w:color w:val="auto"/>
          <w:sz w:val="24"/>
          <w:highlight w:val="none"/>
        </w:rPr>
        <w:t xml:space="preserve">的，乙方应</w:t>
      </w:r>
      <w:r>
        <w:rPr>
          <w:rFonts w:hint="eastAsia" w:ascii="宋体" w:hAnsi="宋体"/>
          <w:color w:val="auto"/>
          <w:sz w:val="24"/>
          <w:highlight w:val="none"/>
          <w:lang w:eastAsia="zh-Hans"/>
        </w:rPr>
        <w:t xml:space="preserve">在甲方限定期限内交付</w:t>
      </w:r>
      <w:r>
        <w:rPr>
          <w:rFonts w:hint="eastAsia" w:ascii="宋体" w:hAnsi="宋体"/>
          <w:color w:val="auto"/>
          <w:sz w:val="24"/>
          <w:highlight w:val="none"/>
        </w:rPr>
        <w:t xml:space="preserve">并按照逾期</w:t>
      </w:r>
      <w:r>
        <w:rPr>
          <w:rFonts w:hint="eastAsia" w:ascii="宋体" w:hAnsi="宋体"/>
          <w:color w:val="auto"/>
          <w:sz w:val="24"/>
          <w:highlight w:val="none"/>
          <w:lang w:eastAsia="zh-Hans"/>
        </w:rPr>
        <w:t xml:space="preserve">交付部分</w:t>
      </w:r>
      <w:r>
        <w:rPr>
          <w:rFonts w:ascii="宋体" w:hAnsi="宋体"/>
          <w:color w:val="auto"/>
          <w:sz w:val="24"/>
          <w:highlight w:val="none"/>
        </w:rPr>
        <w:t xml:space="preserve">金额</w:t>
      </w:r>
      <w:r>
        <w:rPr>
          <w:rFonts w:hint="eastAsia" w:ascii="宋体" w:hAnsi="宋体"/>
          <w:color w:val="auto"/>
          <w:sz w:val="24"/>
          <w:highlight w:val="none"/>
        </w:rPr>
        <w:t xml:space="preserve">的每天万分之四支付逾期违约金，同时承担甲方因此</w:t>
      </w:r>
      <w:r>
        <w:rPr>
          <w:rFonts w:ascii="宋体" w:hAnsi="宋体"/>
          <w:color w:val="auto"/>
          <w:sz w:val="24"/>
          <w:highlight w:val="none"/>
        </w:rPr>
        <w:t xml:space="preserve">产生</w:t>
      </w:r>
      <w:r>
        <w:rPr>
          <w:rFonts w:hint="eastAsia" w:ascii="宋体" w:hAnsi="宋体"/>
          <w:color w:val="auto"/>
          <w:sz w:val="24"/>
          <w:highlight w:val="none"/>
        </w:rPr>
        <w:t xml:space="preserve">的损失费用。</w:t>
      </w:r>
      <w:r/>
    </w:p>
    <w:p>
      <w:pPr>
        <w:spacing w:line="360" w:lineRule="auto"/>
        <w:rPr>
          <w:rFonts w:ascii="宋体" w:hAnsi="宋体"/>
          <w:color w:val="auto"/>
          <w:sz w:val="24"/>
          <w:highlight w:val="none"/>
        </w:rPr>
      </w:pPr>
      <w:r/>
      <w:bookmarkStart w:id="19" w:name="OLE_LINK213"/>
      <w:r/>
      <w:bookmarkStart w:id="20" w:name="OLE_LINK214"/>
      <w:r>
        <w:rPr>
          <w:rFonts w:hint="eastAsia" w:ascii="宋体" w:hAnsi="宋体"/>
          <w:color w:val="auto"/>
          <w:sz w:val="24"/>
          <w:highlight w:val="none"/>
          <w:lang w:val="en-US" w:eastAsia="zh-CN"/>
        </w:rPr>
        <w:t xml:space="preserve">2.13</w:t>
      </w:r>
      <w:r>
        <w:rPr>
          <w:rFonts w:hint="eastAsia" w:ascii="宋体" w:hAnsi="宋体"/>
          <w:color w:val="auto"/>
          <w:sz w:val="24"/>
          <w:highlight w:val="none"/>
        </w:rPr>
        <w:t xml:space="preserve">乙方考核分数低于【60 】分的，且发生次数高于【</w:t>
      </w:r>
      <w:r>
        <w:rPr>
          <w:rFonts w:ascii="宋体" w:hAnsi="宋体"/>
          <w:color w:val="auto"/>
          <w:sz w:val="24"/>
          <w:highlight w:val="none"/>
        </w:rPr>
        <w:t xml:space="preserve">3</w:t>
      </w:r>
      <w:r>
        <w:rPr>
          <w:rFonts w:hint="eastAsia" w:ascii="宋体" w:hAnsi="宋体"/>
          <w:color w:val="auto"/>
          <w:sz w:val="24"/>
          <w:highlight w:val="none"/>
        </w:rPr>
        <w:t xml:space="preserve">】次的，甲方有权解除本合同，并要求乙方承担本合同价款总额【30 】%的违约金，给甲方造成损失的，应赔偿甲方一切直接、间接损失。详见采购文件中的考核标准。</w:t>
      </w:r>
      <w:r/>
    </w:p>
    <w:p>
      <w:pPr>
        <w:spacing w:line="360" w:lineRule="auto"/>
        <w:rPr>
          <w:rFonts w:ascii="宋体" w:hAnsi="宋体"/>
          <w:color w:val="auto"/>
          <w:sz w:val="24"/>
          <w:highlight w:val="none"/>
        </w:rPr>
      </w:pPr>
      <w:r>
        <w:rPr>
          <w:rFonts w:hint="eastAsia" w:ascii="宋体" w:hAnsi="宋体"/>
          <w:color w:val="auto"/>
          <w:sz w:val="24"/>
          <w:highlight w:val="none"/>
          <w:lang w:val="en-US" w:eastAsia="zh-CN"/>
        </w:rPr>
        <w:t xml:space="preserve">2.14</w:t>
      </w:r>
      <w:r>
        <w:rPr>
          <w:rFonts w:hint="eastAsia" w:ascii="宋体" w:hAnsi="宋体"/>
          <w:color w:val="auto"/>
          <w:sz w:val="24"/>
          <w:highlight w:val="none"/>
        </w:rPr>
        <w:t xml:space="preserve">乙方如有</w:t>
      </w:r>
      <w:r>
        <w:rPr>
          <w:rFonts w:hint="eastAsia" w:ascii="宋体" w:hAnsi="宋体"/>
          <w:color w:val="auto"/>
          <w:sz w:val="24"/>
          <w:highlight w:val="none"/>
          <w:lang w:eastAsia="zh-CN"/>
        </w:rPr>
        <w:t xml:space="preserve">其他</w:t>
      </w:r>
      <w:r>
        <w:rPr>
          <w:rFonts w:hint="eastAsia" w:ascii="宋体" w:hAnsi="宋体"/>
          <w:color w:val="auto"/>
          <w:sz w:val="24"/>
          <w:highlight w:val="none"/>
        </w:rPr>
        <w:t xml:space="preserve">违反本合同约定行为的，应按照本合同总价款【20】%向甲方支付违约金，违约金不足以弥补甲方损失的，乙方应赔偿甲方一切直接、间接损失。</w:t>
      </w:r>
      <w:bookmarkEnd w:id="19"/>
      <w:r/>
      <w:bookmarkEnd w:id="20"/>
      <w:r/>
      <w:r/>
    </w:p>
    <w:p>
      <w:pPr>
        <w:jc w:val="left"/>
        <w:spacing w:line="360" w:lineRule="auto"/>
        <w:rPr>
          <w:rFonts w:ascii="宋体" w:hAnsi="宋体"/>
          <w:b/>
          <w:color w:val="auto"/>
          <w:spacing w:val="-10"/>
          <w:sz w:val="24"/>
          <w:szCs w:val="24"/>
          <w:highlight w:val="none"/>
        </w:rPr>
      </w:pPr>
      <w:r>
        <w:rPr>
          <w:rFonts w:hint="eastAsia" w:ascii="宋体" w:hAnsi="宋体"/>
          <w:b/>
          <w:color w:val="auto"/>
          <w:spacing w:val="-10"/>
          <w:sz w:val="24"/>
          <w:szCs w:val="24"/>
          <w:highlight w:val="none"/>
        </w:rPr>
        <w:t xml:space="preserve">八、不可抗力</w:t>
      </w:r>
      <w:r/>
    </w:p>
    <w:p>
      <w:pPr>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1、因不可抗力（或甲、乙双方不能控制的原因）不能履行合同的，根据不可抗力的影响，部分或者全部免除责任。但合同一方迟延履行后发生不可抗力的，不能免除责任。</w:t>
      </w:r>
      <w:r/>
    </w:p>
    <w:p>
      <w:pPr>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2、合同一方因不可抗力不能履行合同的，应当在不可抗力发生后</w:t>
      </w:r>
      <w:r>
        <w:rPr>
          <w:rFonts w:ascii="宋体" w:hAnsi="宋体"/>
          <w:color w:val="auto"/>
          <w:sz w:val="24"/>
          <w:szCs w:val="24"/>
          <w:highlight w:val="none"/>
        </w:rPr>
        <w:t xml:space="preserve">10</w:t>
      </w:r>
      <w:r>
        <w:rPr>
          <w:rFonts w:hint="eastAsia" w:ascii="宋体" w:hAnsi="宋体"/>
          <w:color w:val="auto"/>
          <w:sz w:val="24"/>
          <w:szCs w:val="24"/>
          <w:highlight w:val="none"/>
        </w:rPr>
        <w:t xml:space="preserve">日内通知对方，以减轻可能给对方造成的损失，并应当在</w:t>
      </w:r>
      <w:r>
        <w:rPr>
          <w:rFonts w:hint="eastAsia" w:ascii="宋体" w:hAnsi="宋体"/>
          <w:color w:val="auto"/>
          <w:sz w:val="24"/>
          <w:szCs w:val="24"/>
          <w:highlight w:val="none"/>
          <w:lang w:eastAsia="zh-Hans"/>
        </w:rPr>
        <w:t xml:space="preserve">发出通知后</w:t>
      </w:r>
      <w:r>
        <w:rPr>
          <w:rFonts w:ascii="宋体" w:hAnsi="宋体"/>
          <w:color w:val="auto"/>
          <w:sz w:val="24"/>
          <w:szCs w:val="24"/>
          <w:highlight w:val="none"/>
          <w:lang w:eastAsia="zh-Hans"/>
        </w:rPr>
        <w:t xml:space="preserve">30</w:t>
      </w:r>
      <w:r>
        <w:rPr>
          <w:rFonts w:hint="eastAsia" w:ascii="宋体" w:hAnsi="宋体"/>
          <w:color w:val="auto"/>
          <w:sz w:val="24"/>
          <w:szCs w:val="24"/>
          <w:highlight w:val="none"/>
          <w:lang w:eastAsia="zh-Hans"/>
        </w:rPr>
        <w:t xml:space="preserve">日</w:t>
      </w:r>
      <w:r>
        <w:rPr>
          <w:rFonts w:hint="eastAsia" w:ascii="宋体" w:hAnsi="宋体"/>
          <w:color w:val="auto"/>
          <w:sz w:val="24"/>
          <w:szCs w:val="24"/>
          <w:highlight w:val="none"/>
        </w:rPr>
        <w:t xml:space="preserve">内提供书面证明。</w:t>
      </w:r>
      <w:r/>
    </w:p>
    <w:p>
      <w:pPr>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3、不可抗力事由消除后，合同继续履行等事项，由双方协商确认。</w:t>
      </w:r>
      <w:r/>
    </w:p>
    <w:p>
      <w:pPr>
        <w:jc w:val="left"/>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九、合同生效</w:t>
      </w:r>
      <w:r/>
    </w:p>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合同经甲乙双方</w:t>
      </w:r>
      <w:r>
        <w:rPr>
          <w:rFonts w:ascii="宋体" w:hAnsi="宋体"/>
          <w:color w:val="auto"/>
          <w:sz w:val="24"/>
          <w:szCs w:val="24"/>
          <w:highlight w:val="none"/>
        </w:rPr>
        <w:t xml:space="preserve">法定或授权</w:t>
      </w:r>
      <w:r>
        <w:rPr>
          <w:rFonts w:hint="eastAsia" w:ascii="宋体" w:hAnsi="宋体"/>
          <w:color w:val="auto"/>
          <w:sz w:val="24"/>
          <w:szCs w:val="24"/>
          <w:highlight w:val="none"/>
        </w:rPr>
        <w:t xml:space="preserve">代表签字并加盖公章后生效，并网上备案。</w:t>
      </w:r>
      <w:r/>
    </w:p>
    <w:p>
      <w:pPr>
        <w:jc w:val="left"/>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十、合同的解除和转让</w:t>
      </w:r>
      <w:r/>
    </w:p>
    <w:p>
      <w:pPr>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1、解除合同：除《</w:t>
      </w:r>
      <w:r>
        <w:rPr>
          <w:rFonts w:hint="eastAsia" w:ascii="宋体" w:hAnsi="宋体"/>
          <w:color w:val="auto"/>
          <w:sz w:val="24"/>
          <w:szCs w:val="24"/>
          <w:highlight w:val="none"/>
          <w:lang w:eastAsia="zh-CN"/>
        </w:rPr>
        <w:t xml:space="preserve">中华人民共和国政府采购法</w:t>
      </w:r>
      <w:r>
        <w:rPr>
          <w:rFonts w:hint="eastAsia" w:ascii="宋体" w:hAnsi="宋体"/>
          <w:color w:val="auto"/>
          <w:sz w:val="24"/>
          <w:szCs w:val="24"/>
          <w:highlight w:val="none"/>
        </w:rPr>
        <w:t xml:space="preserve">》第 49 条、第 50 条第二款规定的情形及本合同约定的情形外，本合同签订后，甲乙双方不得擅自变更、解除或终止本合同。</w:t>
      </w:r>
      <w:r/>
    </w:p>
    <w:p>
      <w:pPr>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2、有下列情形之一，合同一方可以解除合同：</w:t>
      </w:r>
      <w:r/>
    </w:p>
    <w:p>
      <w:pPr>
        <w:jc w:val="left"/>
        <w:spacing w:line="360" w:lineRule="auto"/>
        <w:rPr>
          <w:rFonts w:ascii="宋体" w:hAnsi="宋体"/>
          <w:color w:val="auto"/>
          <w:sz w:val="24"/>
          <w:szCs w:val="24"/>
          <w:highlight w:val="none"/>
        </w:rPr>
      </w:pPr>
      <w:r>
        <w:rPr>
          <w:rFonts w:hint="eastAsia" w:ascii="宋体" w:hAnsi="宋体"/>
          <w:color w:val="auto"/>
          <w:sz w:val="24"/>
          <w:szCs w:val="24"/>
          <w:highlight w:val="none"/>
          <w:lang w:val="en-US" w:eastAsia="zh-CN"/>
        </w:rPr>
        <w:t xml:space="preserve">2.1</w:t>
      </w:r>
      <w:r>
        <w:rPr>
          <w:rFonts w:hint="eastAsia" w:ascii="宋体" w:hAnsi="宋体"/>
          <w:color w:val="auto"/>
          <w:sz w:val="24"/>
          <w:szCs w:val="24"/>
          <w:highlight w:val="none"/>
        </w:rPr>
        <w:t xml:space="preserve">因不可抗力致使不能实现合同目的，未受不可抗力影响的一方有权解除合同；</w:t>
      </w:r>
      <w:r/>
    </w:p>
    <w:p>
      <w:pPr>
        <w:jc w:val="left"/>
        <w:spacing w:line="360" w:lineRule="auto"/>
        <w:rPr>
          <w:rFonts w:ascii="宋体" w:hAnsi="宋体"/>
          <w:color w:val="auto"/>
          <w:sz w:val="24"/>
          <w:szCs w:val="24"/>
          <w:highlight w:val="none"/>
        </w:rPr>
      </w:pPr>
      <w:r>
        <w:rPr>
          <w:rFonts w:hint="eastAsia" w:ascii="宋体" w:hAnsi="宋体"/>
          <w:color w:val="auto"/>
          <w:sz w:val="24"/>
          <w:szCs w:val="24"/>
          <w:highlight w:val="none"/>
          <w:lang w:val="en-US" w:eastAsia="zh-CN"/>
        </w:rPr>
        <w:t xml:space="preserve">2.2</w:t>
      </w:r>
      <w:r>
        <w:rPr>
          <w:rFonts w:hint="eastAsia" w:ascii="宋体" w:hAnsi="宋体"/>
          <w:color w:val="auto"/>
          <w:sz w:val="24"/>
          <w:szCs w:val="24"/>
          <w:highlight w:val="none"/>
        </w:rPr>
        <w:t xml:space="preserve">因合同一方违约导致合同不能履行，另一方有权解除合同。</w:t>
      </w:r>
      <w:r/>
    </w:p>
    <w:p>
      <w:pPr>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3、有权解除合同的一方，应当在违约事实或不可抗力发生之后三十天内书面通知对方，合同在书面通知到达对方时解除。</w:t>
      </w:r>
      <w:r/>
    </w:p>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4、未经甲方书面同意，乙方不得将本合同的部分和全部转让给任何第三人。</w:t>
      </w:r>
      <w:r/>
    </w:p>
    <w:p>
      <w:pPr>
        <w:spacing w:line="360" w:lineRule="auto"/>
        <w:rPr>
          <w:rFonts w:ascii="宋体" w:hAnsi="宋体"/>
          <w:color w:val="auto"/>
          <w:sz w:val="24"/>
          <w:szCs w:val="24"/>
          <w:highlight w:val="none"/>
        </w:rPr>
      </w:pPr>
      <w:r>
        <w:rPr>
          <w:rFonts w:hint="eastAsia" w:ascii="宋体" w:hAnsi="宋体"/>
          <w:b/>
          <w:color w:val="auto"/>
          <w:sz w:val="24"/>
          <w:szCs w:val="24"/>
          <w:highlight w:val="none"/>
        </w:rPr>
        <w:t xml:space="preserve">十一、争议解决</w:t>
      </w:r>
      <w:r/>
    </w:p>
    <w:p>
      <w:pPr>
        <w:ind w:firstLine="480"/>
        <w:spacing w:line="360" w:lineRule="auto"/>
        <w:tabs>
          <w:tab w:val="left" w:pos="1080" w:leader="none"/>
        </w:tabs>
        <w:rPr>
          <w:rFonts w:ascii="宋体" w:hAnsi="宋体"/>
          <w:color w:val="auto"/>
          <w:sz w:val="24"/>
          <w:szCs w:val="24"/>
          <w:highlight w:val="none"/>
        </w:rPr>
      </w:pPr>
      <w:r>
        <w:rPr>
          <w:rFonts w:hint="eastAsia" w:ascii="宋体" w:hAnsi="宋体"/>
          <w:color w:val="auto"/>
          <w:sz w:val="24"/>
          <w:szCs w:val="24"/>
          <w:highlight w:val="none"/>
        </w:rPr>
        <w:t xml:space="preserve">本合同未尽之处双方协商解决；如协商不成的，</w:t>
      </w:r>
      <w:r>
        <w:rPr>
          <w:rFonts w:ascii="宋体" w:hAnsi="宋体"/>
          <w:color w:val="auto"/>
          <w:sz w:val="24"/>
          <w:szCs w:val="24"/>
          <w:highlight w:val="none"/>
        </w:rPr>
        <w:t xml:space="preserve">任何</w:t>
      </w:r>
      <w:r>
        <w:rPr>
          <w:rFonts w:hint="eastAsia" w:ascii="宋体" w:hAnsi="宋体"/>
          <w:color w:val="auto"/>
          <w:sz w:val="24"/>
          <w:szCs w:val="24"/>
          <w:highlight w:val="none"/>
        </w:rPr>
        <w:t xml:space="preserve">一方</w:t>
      </w:r>
      <w:r>
        <w:rPr>
          <w:rFonts w:ascii="宋体" w:hAnsi="宋体"/>
          <w:color w:val="auto"/>
          <w:sz w:val="24"/>
          <w:szCs w:val="24"/>
          <w:highlight w:val="none"/>
        </w:rPr>
        <w:t xml:space="preserve">均有权</w:t>
      </w:r>
      <w:r>
        <w:rPr>
          <w:rFonts w:hint="eastAsia" w:ascii="宋体" w:hAnsi="宋体"/>
          <w:color w:val="auto"/>
          <w:sz w:val="24"/>
          <w:szCs w:val="24"/>
          <w:highlight w:val="none"/>
        </w:rPr>
        <w:t xml:space="preserve">向甲方所在地人民法院提起诉讼。</w:t>
      </w:r>
      <w:bookmarkStart w:id="21" w:name="OLE_LINK216"/>
      <w:r/>
      <w:bookmarkStart w:id="22" w:name="OLE_LINK215"/>
      <w:r>
        <w:rPr>
          <w:rFonts w:hint="eastAsia" w:ascii="宋体" w:hAnsi="宋体"/>
          <w:color w:val="auto"/>
          <w:sz w:val="24"/>
          <w:szCs w:val="24"/>
          <w:highlight w:val="none"/>
        </w:rPr>
        <w:t xml:space="preserve">因乙方违约以及乙方追究甲方违约不成立而导致甲方支出的费用，均应当由乙方承担，该费用包括但不限于公证费、诉讼费、保全费、鉴定费、执行费、律师费、差旅费等。</w:t>
      </w:r>
      <w:bookmarkEnd w:id="21"/>
      <w:r/>
      <w:bookmarkEnd w:id="22"/>
      <w:r/>
      <w:r/>
    </w:p>
    <w:p>
      <w:pPr>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十二、附则</w:t>
      </w:r>
      <w:r/>
    </w:p>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1、合同份数：本合同一式【伍】份，甲乙双方各执【贰】份，采购代理机构【壹】份，各</w:t>
      </w:r>
      <w:r>
        <w:rPr>
          <w:rFonts w:ascii="宋体" w:hAnsi="宋体"/>
          <w:color w:val="auto"/>
          <w:sz w:val="24"/>
          <w:szCs w:val="24"/>
          <w:highlight w:val="none"/>
        </w:rPr>
        <w:t xml:space="preserve">份合同具有同等法律效</w:t>
      </w:r>
      <w:r>
        <w:rPr>
          <w:rFonts w:hint="eastAsia" w:ascii="宋体" w:hAnsi="宋体"/>
          <w:color w:val="auto"/>
          <w:sz w:val="24"/>
          <w:szCs w:val="24"/>
          <w:highlight w:val="none"/>
        </w:rPr>
        <w:t xml:space="preserve">力。</w:t>
      </w:r>
      <w:r/>
    </w:p>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2.本合同文件使用中文书写、解释和说明。</w:t>
      </w:r>
      <w:r/>
    </w:p>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3.未尽事宜：本合同未尽事宜应按照《中华人民共和国民法典》《中华人民共和国产品质量法》《中华人民共和国政府采购法》之规定解释。</w:t>
      </w:r>
      <w:r/>
    </w:p>
    <w:p>
      <w:pPr>
        <w:spacing w:line="360" w:lineRule="auto"/>
        <w:rPr>
          <w:rFonts w:ascii="宋体" w:hAnsi="宋体" w:cs="宋体"/>
          <w:color w:val="auto"/>
          <w:sz w:val="24"/>
          <w:szCs w:val="24"/>
          <w:highlight w:val="none"/>
        </w:rPr>
      </w:pPr>
      <w:r>
        <w:rPr>
          <w:rFonts w:hint="eastAsia" w:ascii="宋体" w:hAnsi="宋体"/>
          <w:color w:val="auto"/>
          <w:sz w:val="24"/>
          <w:szCs w:val="24"/>
          <w:highlight w:val="none"/>
        </w:rPr>
        <w:t xml:space="preserve">4.本合同首部载明的地址为甲乙双方认可的相关文件、法律文书送达地址，任何一方如更换地址的，应于更换后3日内书面通知另一方，未通知的一方自行承担法院送达不能等不利后果</w:t>
      </w:r>
      <w:r>
        <w:rPr>
          <w:rFonts w:hint="eastAsia" w:ascii="宋体" w:hAnsi="宋体" w:cs="宋体"/>
          <w:color w:val="auto"/>
          <w:sz w:val="24"/>
          <w:szCs w:val="24"/>
          <w:highlight w:val="none"/>
        </w:rPr>
        <w:t xml:space="preserve">。</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（以下无正文）</w:t>
      </w:r>
      <w:r/>
    </w:p>
    <w:p>
      <w:pPr>
        <w:ind w:firstLine="420"/>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甲方（盖章）：苏州市公安局</w:t>
      </w:r>
      <w:r/>
    </w:p>
    <w:p>
      <w:pPr>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法定（授权）代表人（签字）：</w:t>
      </w:r>
      <w:r/>
    </w:p>
    <w:p>
      <w:pPr>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日期：  年  月  日</w:t>
      </w:r>
      <w:r/>
    </w:p>
    <w:p>
      <w:pPr>
        <w:ind w:firstLine="420"/>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乙方（盖章）：</w:t>
      </w:r>
      <w:r/>
    </w:p>
    <w:p>
      <w:pPr>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法定（授权）代表人（签字）：</w:t>
      </w:r>
      <w:r/>
    </w:p>
    <w:p>
      <w:pPr>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日期：  年  月  日  </w:t>
      </w:r>
      <w:r/>
    </w:p>
    <w:p>
      <w:pPr>
        <w:ind w:firstLine="420"/>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ind w:firstLine="36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合同签订地：</w:t>
      </w:r>
      <w:r/>
    </w:p>
    <w:p>
      <w:pPr>
        <w:ind w:firstLine="420"/>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ind w:firstLine="480"/>
        <w:rPr>
          <w:color w:val="auto"/>
          <w:highlight w:val="none"/>
        </w:rPr>
      </w:pPr>
      <w:r>
        <w:rPr>
          <w:color w:val="auto"/>
          <w:highlight w:val="none"/>
        </w:rPr>
        <w:br w:type="page" w:clear="all"/>
      </w:r>
      <w:r/>
    </w:p>
    <w:p>
      <w:pPr>
        <w:jc w:val="center"/>
        <w:spacing w:line="360" w:lineRule="auto"/>
        <w:rPr>
          <w:rFonts w:ascii="宋体" w:hAnsi="宋体"/>
          <w:color w:val="auto"/>
          <w:sz w:val="36"/>
          <w:szCs w:val="36"/>
          <w:highlight w:val="none"/>
        </w:rPr>
      </w:pPr>
      <w:r>
        <w:rPr>
          <w:rFonts w:hint="eastAsia" w:eastAsia="黑体"/>
          <w:b/>
          <w:color w:val="auto"/>
          <w:sz w:val="36"/>
          <w:szCs w:val="36"/>
          <w:highlight w:val="none"/>
        </w:rPr>
        <w:t xml:space="preserve">六、附件格式</w:t>
      </w:r>
      <w:r/>
    </w:p>
    <w:p>
      <w:pPr>
        <w:spacing w:line="480" w:lineRule="auto"/>
        <w:rPr>
          <w:rFonts w:ascii="宋体" w:hAnsi="宋体" w:cs="宋体"/>
          <w:b/>
          <w:bCs/>
          <w:color w:val="auto"/>
          <w:sz w:val="24"/>
          <w:highlight w:val="none"/>
        </w:rPr>
      </w:pPr>
      <w:r>
        <w:rPr>
          <w:rFonts w:hint="eastAsia" w:ascii="宋体" w:hAnsi="宋体" w:cs="宋体"/>
          <w:b/>
          <w:bCs/>
          <w:color w:val="auto"/>
          <w:sz w:val="24"/>
          <w:highlight w:val="none"/>
        </w:rPr>
        <w:t xml:space="preserve">格式1：磋商响应报价表（详见苏采云系统《开标一览表》）                            </w:t>
      </w:r>
      <w:r/>
    </w:p>
    <w:p>
      <w:pPr>
        <w:pStyle w:val="995"/>
        <w:jc w:val="center"/>
        <w:spacing w:line="480" w:lineRule="auto"/>
        <w:rPr>
          <w:rFonts w:hAnsi="宋体" w:cs="宋体"/>
          <w:b/>
          <w:bCs/>
          <w:color w:val="auto"/>
          <w:sz w:val="24"/>
          <w:highlight w:val="none"/>
        </w:rPr>
      </w:pPr>
      <w:r>
        <w:rPr>
          <w:rFonts w:hint="eastAsia" w:hAnsi="宋体" w:cs="宋体"/>
          <w:b/>
          <w:bCs/>
          <w:color w:val="auto"/>
          <w:sz w:val="24"/>
          <w:highlight w:val="none"/>
        </w:rPr>
        <w:t xml:space="preserve">磋商报价表</w:t>
      </w:r>
      <w:r/>
    </w:p>
    <w:p>
      <w:pPr>
        <w:spacing w:line="360" w:lineRule="auto"/>
        <w:rPr>
          <w:rFonts w:ascii="宋体" w:hAnsi="宋体"/>
          <w:color w:val="auto"/>
          <w:sz w:val="24"/>
          <w:highlight w:val="none"/>
        </w:rPr>
      </w:pPr>
      <w:r>
        <w:rPr>
          <w:rFonts w:ascii="宋体" w:hAnsi="宋体"/>
          <w:color w:val="auto"/>
          <w:sz w:val="24"/>
          <w:highlight w:val="none"/>
        </w:rPr>
      </w:r>
      <w:r/>
    </w:p>
    <w:p>
      <w:pPr>
        <w:spacing w:line="360" w:lineRule="auto"/>
        <w:rPr>
          <w:rFonts w:ascii="宋体" w:hAnsi="宋体"/>
          <w:color w:val="auto"/>
          <w:sz w:val="24"/>
          <w:highlight w:val="none"/>
        </w:rPr>
      </w:pPr>
      <w:r>
        <w:rPr>
          <w:rFonts w:hint="eastAsia" w:ascii="宋体" w:hAnsi="宋体"/>
          <w:color w:val="auto"/>
          <w:sz w:val="24"/>
          <w:highlight w:val="none"/>
        </w:rPr>
        <w:t xml:space="preserve">磋商响应单位（盖章）：</w:t>
      </w:r>
      <w:r/>
    </w:p>
    <w:p>
      <w:pPr>
        <w:spacing w:line="360" w:lineRule="auto"/>
        <w:rPr>
          <w:rFonts w:ascii="宋体" w:hAnsi="宋体"/>
          <w:color w:val="auto"/>
          <w:sz w:val="24"/>
          <w:highlight w:val="none"/>
        </w:rPr>
      </w:pPr>
      <w:r>
        <w:rPr>
          <w:rFonts w:hint="eastAsia" w:ascii="宋体" w:hAnsi="宋体"/>
          <w:color w:val="auto"/>
          <w:sz w:val="24"/>
          <w:highlight w:val="none"/>
        </w:rPr>
        <w:t xml:space="preserve">项目编号：</w:t>
      </w:r>
      <w:r/>
    </w:p>
    <w:tbl>
      <w:tblPr>
        <w:tblStyle w:val="745"/>
        <w:tblW w:w="8310" w:type="dxa"/>
        <w:jc w:val="center"/>
        <w:tblLayout w:type="fixed"/>
        <w:tblCellMar>
          <w:left w:w="108" w:type="dxa"/>
          <w:top w:w="0" w:type="dxa"/>
          <w:right w:w="108" w:type="dxa"/>
          <w:bottom w:w="0" w:type="dxa"/>
        </w:tblCellMar>
        <w:tblLook w:val="04A0" w:firstRow="1" w:lastRow="0" w:firstColumn="1" w:lastColumn="0" w:noHBand="0" w:noVBand="1"/>
      </w:tblPr>
      <w:tblGrid>
        <w:gridCol w:w="965"/>
        <w:gridCol w:w="2473"/>
        <w:gridCol w:w="3087"/>
        <w:gridCol w:w="1785"/>
      </w:tblGrid>
      <w:tr>
        <w:trPr>
          <w:jc w:val="center"/>
        </w:trPr>
        <w:tc>
          <w:tcPr>
            <w:tcBorders>
              <w:top w:val="single" w:color="auto" w:sz="4" w:space="0"/>
              <w:left w:val="single" w:color="auto" w:sz="4" w:space="0"/>
              <w:bottom w:val="single" w:color="auto" w:sz="4" w:space="0"/>
              <w:right w:val="single" w:color="auto" w:sz="4" w:space="0"/>
            </w:tcBorders>
            <w:tcW w:w="965"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2473"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t xml:space="preserve">项目名称</w:t>
            </w:r>
            <w:r/>
          </w:p>
        </w:tc>
        <w:tc>
          <w:tcPr>
            <w:tcBorders>
              <w:top w:val="single" w:color="auto" w:sz="4" w:space="0"/>
              <w:left w:val="single" w:color="auto" w:sz="4" w:space="0"/>
              <w:bottom w:val="single" w:color="auto" w:sz="4" w:space="0"/>
              <w:right w:val="single" w:color="auto" w:sz="4" w:space="0"/>
            </w:tcBorders>
            <w:tcW w:w="3087"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t xml:space="preserve">项目总价</w:t>
            </w:r>
            <w:r/>
          </w:p>
        </w:tc>
        <w:tc>
          <w:tcPr>
            <w:tcBorders>
              <w:top w:val="single" w:color="auto" w:sz="4" w:space="0"/>
              <w:left w:val="single" w:color="auto" w:sz="4" w:space="0"/>
              <w:bottom w:val="single" w:color="auto" w:sz="4" w:space="0"/>
              <w:right w:val="single" w:color="auto" w:sz="4" w:space="0"/>
            </w:tcBorders>
            <w:tcW w:w="1785" w:type="dxa"/>
            <w:vAlign w:val="center"/>
            <w:textDirection w:val="lrTb"/>
            <w:noWrap w:val="false"/>
          </w:tcPr>
          <w:p>
            <w:pPr>
              <w:jc w:val="center"/>
              <w:spacing w:line="360" w:lineRule="auto"/>
              <w:rPr>
                <w:rFonts w:ascii="宋体" w:hAnsi="宋体"/>
                <w:color w:val="auto"/>
                <w:sz w:val="24"/>
                <w:highlight w:val="none"/>
              </w:rPr>
            </w:pPr>
            <w:r>
              <w:rPr>
                <w:rFonts w:hint="eastAsia" w:ascii="宋体" w:hAnsi="宋体"/>
                <w:bCs/>
                <w:color w:val="auto"/>
                <w:sz w:val="24"/>
                <w:highlight w:val="none"/>
              </w:rPr>
              <w:t xml:space="preserve">服务</w:t>
            </w:r>
            <w:r>
              <w:rPr>
                <w:rFonts w:hint="eastAsia" w:ascii="宋体" w:hAnsi="宋体"/>
                <w:bCs/>
                <w:color w:val="auto"/>
                <w:sz w:val="24"/>
                <w:highlight w:val="none"/>
                <w:lang w:val="zh-CN"/>
              </w:rPr>
              <w:t xml:space="preserve">期限</w:t>
            </w:r>
            <w:r/>
          </w:p>
        </w:tc>
      </w:tr>
      <w:tr>
        <w:trPr>
          <w:jc w:val="center"/>
        </w:trPr>
        <w:tc>
          <w:tcPr>
            <w:tcBorders>
              <w:top w:val="single" w:color="auto" w:sz="4" w:space="0"/>
              <w:left w:val="single" w:color="auto" w:sz="4" w:space="0"/>
              <w:bottom w:val="single" w:color="auto" w:sz="4" w:space="0"/>
              <w:right w:val="single" w:color="auto" w:sz="4" w:space="0"/>
            </w:tcBorders>
            <w:tcW w:w="965"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t xml:space="preserve">1</w:t>
            </w:r>
            <w:r/>
          </w:p>
        </w:tc>
        <w:tc>
          <w:tcPr>
            <w:tcBorders>
              <w:top w:val="single" w:color="auto" w:sz="4" w:space="0"/>
              <w:left w:val="single" w:color="auto" w:sz="4" w:space="0"/>
              <w:bottom w:val="single" w:color="auto" w:sz="4" w:space="0"/>
              <w:right w:val="single" w:color="auto" w:sz="4" w:space="0"/>
            </w:tcBorders>
            <w:tcW w:w="2473"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3087" w:type="dxa"/>
            <w:vAlign w:val="center"/>
            <w:textDirection w:val="lrTb"/>
            <w:noWrap w:val="false"/>
          </w:tcPr>
          <w:p>
            <w:pPr>
              <w:pStyle w:val="805"/>
              <w:rPr>
                <w:color w:val="auto"/>
                <w:highlight w:val="none"/>
                <w:lang w:val="en-US"/>
              </w:rPr>
            </w:pPr>
            <w:r>
              <w:rPr>
                <w:color w:val="auto"/>
                <w:highlight w:val="none"/>
                <w:lang w:val="en-US"/>
              </w:rPr>
            </w:r>
            <w:r/>
          </w:p>
        </w:tc>
        <w:tc>
          <w:tcPr>
            <w:tcBorders>
              <w:top w:val="single" w:color="auto" w:sz="4" w:space="0"/>
              <w:left w:val="single" w:color="auto" w:sz="4" w:space="0"/>
              <w:bottom w:val="single" w:color="auto" w:sz="4" w:space="0"/>
              <w:right w:val="single" w:color="auto" w:sz="4" w:space="0"/>
            </w:tcBorders>
            <w:tcW w:w="1785"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r>
      <w:tr>
        <w:trPr>
          <w:jc w:val="center"/>
        </w:trPr>
        <w:tc>
          <w:tcPr>
            <w:tcBorders>
              <w:top w:val="single" w:color="auto" w:sz="4" w:space="0"/>
              <w:left w:val="single" w:color="auto" w:sz="4" w:space="0"/>
              <w:bottom w:val="single" w:color="auto" w:sz="4" w:space="0"/>
              <w:right w:val="single" w:color="auto" w:sz="4" w:space="0"/>
            </w:tcBorders>
            <w:tcW w:w="965"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t xml:space="preserve">…</w:t>
            </w:r>
            <w:r/>
          </w:p>
        </w:tc>
        <w:tc>
          <w:tcPr>
            <w:tcBorders>
              <w:top w:val="single" w:color="auto" w:sz="4" w:space="0"/>
              <w:left w:val="single" w:color="auto" w:sz="4" w:space="0"/>
              <w:bottom w:val="single" w:color="auto" w:sz="4" w:space="0"/>
              <w:right w:val="single" w:color="auto" w:sz="4" w:space="0"/>
            </w:tcBorders>
            <w:tcW w:w="2473"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3087" w:type="dxa"/>
            <w:vAlign w:val="center"/>
            <w:textDirection w:val="lrTb"/>
            <w:noWrap w:val="false"/>
          </w:tcPr>
          <w:p>
            <w:pPr>
              <w:jc w:val="left"/>
              <w:spacing w:line="360" w:lineRule="auto"/>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785"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r>
      <w:tr>
        <w:trPr>
          <w:jc w:val="center"/>
        </w:trPr>
        <w:tc>
          <w:tcPr>
            <w:tcBorders>
              <w:top w:val="single" w:color="auto" w:sz="4" w:space="0"/>
              <w:left w:val="single" w:color="auto" w:sz="4" w:space="0"/>
              <w:bottom w:val="single" w:color="auto" w:sz="4" w:space="0"/>
              <w:right w:val="single" w:color="auto" w:sz="4" w:space="0"/>
            </w:tcBorders>
            <w:tcW w:w="965"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t xml:space="preserve">合计</w:t>
            </w:r>
            <w:r/>
          </w:p>
        </w:tc>
        <w:tc>
          <w:tcPr>
            <w:gridSpan w:val="3"/>
            <w:tcBorders>
              <w:top w:val="single" w:color="auto" w:sz="4" w:space="0"/>
              <w:left w:val="single" w:color="auto" w:sz="4" w:space="0"/>
              <w:bottom w:val="single" w:color="auto" w:sz="4" w:space="0"/>
              <w:right w:val="single" w:color="auto" w:sz="4" w:space="0"/>
            </w:tcBorders>
            <w:tcW w:w="7345" w:type="dxa"/>
            <w:vAlign w:val="center"/>
            <w:textDirection w:val="lrTb"/>
            <w:noWrap w:val="false"/>
          </w:tcPr>
          <w:p>
            <w:pPr>
              <w:jc w:val="left"/>
              <w:spacing w:line="360" w:lineRule="auto"/>
              <w:rPr>
                <w:rFonts w:ascii="宋体" w:hAnsi="宋体"/>
                <w:color w:val="auto"/>
                <w:sz w:val="24"/>
                <w:highlight w:val="none"/>
              </w:rPr>
            </w:pPr>
            <w:r>
              <w:rPr>
                <w:rFonts w:ascii="宋体" w:hAnsi="宋体" w:cs="宋体"/>
                <w:color w:val="auto"/>
                <w:sz w:val="24"/>
                <w:highlight w:val="none"/>
              </w:rPr>
              <w:t xml:space="preserve">人民币（大写）                            小写：</w:t>
            </w:r>
            <w:r/>
          </w:p>
        </w:tc>
      </w:tr>
    </w:tbl>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注：</w:t>
      </w:r>
      <w:r>
        <w:rPr>
          <w:rFonts w:ascii="宋体" w:hAnsi="宋体"/>
          <w:color w:val="auto"/>
          <w:sz w:val="24"/>
          <w:highlight w:val="none"/>
        </w:rPr>
        <w:t xml:space="preserve">报价金额全部采用人民币表示，</w:t>
      </w:r>
      <w:r>
        <w:rPr>
          <w:rFonts w:hint="eastAsia" w:ascii="宋体" w:hAnsi="宋体"/>
          <w:color w:val="auto"/>
          <w:sz w:val="24"/>
          <w:highlight w:val="none"/>
        </w:rPr>
        <w:t xml:space="preserve">响应</w:t>
      </w:r>
      <w:r>
        <w:rPr>
          <w:rFonts w:ascii="宋体" w:hAnsi="宋体"/>
          <w:color w:val="auto"/>
          <w:sz w:val="24"/>
          <w:highlight w:val="none"/>
        </w:rPr>
        <w:t xml:space="preserve">报价精确到元</w:t>
      </w:r>
      <w:r>
        <w:rPr>
          <w:rFonts w:hint="eastAsia" w:ascii="宋体" w:hAnsi="宋体"/>
          <w:color w:val="auto"/>
          <w:sz w:val="24"/>
          <w:highlight w:val="none"/>
        </w:rPr>
        <w:t xml:space="preserve">；</w:t>
      </w:r>
      <w:r>
        <w:rPr>
          <w:rFonts w:hint="eastAsia" w:ascii="宋体" w:hAnsi="宋体" w:cs="宋体"/>
          <w:color w:val="auto"/>
          <w:sz w:val="24"/>
          <w:highlight w:val="none"/>
        </w:rPr>
        <w:t xml:space="preserve">响应报价不得超过文件中预算金额</w:t>
      </w:r>
      <w:r>
        <w:rPr>
          <w:rFonts w:hint="eastAsia" w:ascii="宋体" w:hAnsi="宋体"/>
          <w:color w:val="auto"/>
          <w:sz w:val="24"/>
          <w:szCs w:val="24"/>
          <w:highlight w:val="none"/>
        </w:rPr>
        <w:t xml:space="preserve">及</w:t>
      </w:r>
      <w:r>
        <w:rPr>
          <w:rFonts w:hint="eastAsia" w:ascii="宋体" w:hAnsi="宋体" w:cs="宋体"/>
          <w:color w:val="auto"/>
          <w:sz w:val="24"/>
          <w:highlight w:val="none"/>
        </w:rPr>
        <w:t xml:space="preserve">最高限价，否则作无效报价处理。</w:t>
      </w:r>
      <w:r/>
    </w:p>
    <w:p>
      <w:pPr>
        <w:spacing w:line="360" w:lineRule="auto"/>
        <w:widowControl/>
        <w:rPr>
          <w:rFonts w:ascii="宋体" w:hAnsi="宋体"/>
          <w:b/>
          <w:color w:val="auto"/>
          <w:sz w:val="24"/>
          <w:highlight w:val="none"/>
        </w:rPr>
        <w:outlineLvl w:val="1"/>
      </w:pPr>
      <w:r>
        <w:rPr>
          <w:rFonts w:ascii="宋体" w:hAnsi="宋体"/>
          <w:b/>
          <w:color w:val="auto"/>
          <w:sz w:val="24"/>
          <w:highlight w:val="none"/>
        </w:rPr>
      </w:r>
      <w:r/>
    </w:p>
    <w:p>
      <w:pPr>
        <w:ind w:firstLine="480"/>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响应单位：（单位盖章）</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法定代表人或代理人：（签字或盖章）</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日期：     年     月     日</w:t>
      </w:r>
      <w:r/>
    </w:p>
    <w:p>
      <w:pPr>
        <w:spacing w:line="360" w:lineRule="auto"/>
        <w:widowControl/>
        <w:rPr>
          <w:rFonts w:ascii="宋体" w:hAnsi="宋体"/>
          <w:b/>
          <w:color w:val="auto"/>
          <w:sz w:val="24"/>
          <w:highlight w:val="none"/>
        </w:rPr>
        <w:outlineLvl w:val="1"/>
      </w:pPr>
      <w:r>
        <w:rPr>
          <w:rFonts w:ascii="宋体" w:hAnsi="宋体"/>
          <w:b/>
          <w:color w:val="auto"/>
          <w:sz w:val="24"/>
          <w:highlight w:val="none"/>
        </w:rPr>
      </w:r>
      <w:r/>
    </w:p>
    <w:p>
      <w:pPr>
        <w:spacing w:line="360" w:lineRule="auto"/>
        <w:widowControl/>
        <w:rPr>
          <w:rFonts w:ascii="宋体" w:hAnsi="宋体"/>
          <w:b/>
          <w:color w:val="auto"/>
          <w:sz w:val="24"/>
          <w:highlight w:val="none"/>
        </w:rPr>
        <w:outlineLvl w:val="1"/>
      </w:pPr>
      <w:r>
        <w:rPr>
          <w:rFonts w:ascii="宋体" w:hAnsi="宋体"/>
          <w:b/>
          <w:color w:val="auto"/>
          <w:sz w:val="24"/>
          <w:highlight w:val="none"/>
        </w:rPr>
      </w:r>
      <w:r/>
    </w:p>
    <w:p>
      <w:pPr>
        <w:spacing w:line="360" w:lineRule="auto"/>
        <w:widowControl/>
        <w:rPr>
          <w:rFonts w:ascii="宋体" w:hAnsi="宋体"/>
          <w:b/>
          <w:color w:val="auto"/>
          <w:sz w:val="24"/>
          <w:highlight w:val="none"/>
        </w:rPr>
        <w:outlineLvl w:val="1"/>
      </w:pPr>
      <w:r>
        <w:rPr>
          <w:rFonts w:ascii="宋体" w:hAnsi="宋体"/>
          <w:b/>
          <w:color w:val="auto"/>
          <w:sz w:val="24"/>
          <w:highlight w:val="none"/>
        </w:rPr>
      </w:r>
      <w:r/>
    </w:p>
    <w:p>
      <w:pPr>
        <w:spacing w:line="360" w:lineRule="auto"/>
        <w:widowControl/>
        <w:rPr>
          <w:rFonts w:ascii="宋体" w:hAnsi="宋体"/>
          <w:b/>
          <w:color w:val="auto"/>
          <w:sz w:val="24"/>
          <w:highlight w:val="none"/>
        </w:rPr>
        <w:outlineLvl w:val="1"/>
      </w:pPr>
      <w:r>
        <w:rPr>
          <w:rFonts w:ascii="宋体" w:hAnsi="宋体"/>
          <w:b/>
          <w:color w:val="auto"/>
          <w:sz w:val="24"/>
          <w:highlight w:val="none"/>
        </w:rPr>
      </w:r>
      <w:r/>
    </w:p>
    <w:p>
      <w:pPr>
        <w:spacing w:line="360" w:lineRule="auto"/>
        <w:widowControl/>
        <w:rPr>
          <w:rFonts w:ascii="宋体" w:hAnsi="宋体"/>
          <w:b/>
          <w:color w:val="auto"/>
          <w:sz w:val="24"/>
          <w:highlight w:val="none"/>
        </w:rPr>
        <w:outlineLvl w:val="1"/>
      </w:pPr>
      <w:r>
        <w:rPr>
          <w:rFonts w:ascii="宋体" w:hAnsi="宋体"/>
          <w:b/>
          <w:color w:val="auto"/>
          <w:sz w:val="24"/>
          <w:highlight w:val="none"/>
        </w:rPr>
      </w:r>
      <w:r/>
    </w:p>
    <w:p>
      <w:pPr>
        <w:spacing w:line="360" w:lineRule="auto"/>
        <w:widowControl/>
        <w:rPr>
          <w:rFonts w:ascii="宋体" w:hAnsi="宋体"/>
          <w:b/>
          <w:color w:val="auto"/>
          <w:sz w:val="24"/>
          <w:highlight w:val="none"/>
        </w:rPr>
        <w:outlineLvl w:val="1"/>
      </w:pPr>
      <w:r>
        <w:rPr>
          <w:rFonts w:ascii="宋体" w:hAnsi="宋体"/>
          <w:b/>
          <w:color w:val="auto"/>
          <w:sz w:val="24"/>
          <w:highlight w:val="none"/>
        </w:rPr>
      </w:r>
      <w:r/>
    </w:p>
    <w:p>
      <w:pPr>
        <w:spacing w:line="360" w:lineRule="auto"/>
        <w:widowControl/>
        <w:rPr>
          <w:rFonts w:ascii="宋体" w:hAnsi="宋体"/>
          <w:b/>
          <w:color w:val="auto"/>
          <w:sz w:val="24"/>
          <w:highlight w:val="none"/>
        </w:rPr>
        <w:outlineLvl w:val="1"/>
      </w:pPr>
      <w:r>
        <w:rPr>
          <w:rFonts w:ascii="宋体" w:hAnsi="宋体"/>
          <w:b/>
          <w:color w:val="auto"/>
          <w:sz w:val="24"/>
          <w:highlight w:val="none"/>
        </w:rPr>
      </w:r>
      <w:r/>
    </w:p>
    <w:p>
      <w:pPr>
        <w:spacing w:line="360" w:lineRule="auto"/>
        <w:widowControl/>
        <w:rPr>
          <w:rFonts w:ascii="宋体" w:hAnsi="宋体"/>
          <w:b/>
          <w:color w:val="auto"/>
          <w:sz w:val="24"/>
          <w:highlight w:val="none"/>
        </w:rPr>
        <w:outlineLvl w:val="1"/>
      </w:pPr>
      <w:r>
        <w:rPr>
          <w:rFonts w:ascii="宋体" w:hAnsi="宋体"/>
          <w:b/>
          <w:color w:val="auto"/>
          <w:sz w:val="24"/>
          <w:highlight w:val="none"/>
        </w:rPr>
      </w:r>
      <w:r/>
    </w:p>
    <w:p>
      <w:pPr>
        <w:spacing w:line="360" w:lineRule="auto"/>
        <w:widowControl/>
        <w:rPr>
          <w:rFonts w:ascii="宋体" w:hAnsi="宋体"/>
          <w:b/>
          <w:color w:val="auto"/>
          <w:sz w:val="24"/>
          <w:highlight w:val="none"/>
        </w:rPr>
        <w:outlineLvl w:val="1"/>
      </w:pPr>
      <w:r>
        <w:rPr>
          <w:rFonts w:ascii="宋体" w:hAnsi="宋体"/>
          <w:b/>
          <w:color w:val="auto"/>
          <w:sz w:val="24"/>
          <w:highlight w:val="none"/>
        </w:rPr>
      </w:r>
      <w:r/>
    </w:p>
    <w:p>
      <w:pPr>
        <w:spacing w:line="360" w:lineRule="auto"/>
        <w:widowControl/>
        <w:rPr>
          <w:rFonts w:ascii="宋体" w:hAnsi="宋体"/>
          <w:b/>
          <w:color w:val="auto"/>
          <w:sz w:val="24"/>
          <w:highlight w:val="none"/>
        </w:rPr>
        <w:outlineLvl w:val="1"/>
      </w:pPr>
      <w:r>
        <w:rPr>
          <w:rFonts w:ascii="宋体" w:hAnsi="宋体"/>
          <w:b/>
          <w:color w:val="auto"/>
          <w:sz w:val="24"/>
          <w:highlight w:val="none"/>
        </w:rPr>
      </w:r>
      <w:r/>
    </w:p>
    <w:p>
      <w:pPr>
        <w:spacing w:line="360" w:lineRule="auto"/>
        <w:widowControl/>
        <w:rPr>
          <w:rFonts w:ascii="宋体" w:hAnsi="宋体"/>
          <w:b/>
          <w:color w:val="auto"/>
          <w:sz w:val="24"/>
          <w:highlight w:val="none"/>
        </w:rPr>
        <w:outlineLvl w:val="1"/>
      </w:pPr>
      <w:r>
        <w:rPr>
          <w:rFonts w:ascii="宋体" w:hAnsi="宋体"/>
          <w:b/>
          <w:color w:val="auto"/>
          <w:sz w:val="24"/>
          <w:highlight w:val="none"/>
        </w:rPr>
      </w:r>
      <w:r/>
    </w:p>
    <w:p>
      <w:pPr>
        <w:spacing w:line="360" w:lineRule="auto"/>
        <w:widowControl/>
        <w:rPr>
          <w:rFonts w:ascii="宋体" w:hAnsi="宋体"/>
          <w:b/>
          <w:color w:val="auto"/>
          <w:sz w:val="24"/>
          <w:highlight w:val="none"/>
        </w:rPr>
        <w:outlineLvl w:val="1"/>
      </w:pPr>
      <w:r>
        <w:rPr>
          <w:rFonts w:hint="eastAsia" w:ascii="宋体" w:hAnsi="宋体"/>
          <w:b/>
          <w:color w:val="auto"/>
          <w:sz w:val="24"/>
          <w:highlight w:val="none"/>
        </w:rPr>
        <w:t xml:space="preserve">格式2：磋商报价分析表</w:t>
      </w:r>
      <w:r/>
    </w:p>
    <w:p>
      <w:pPr>
        <w:ind w:firstLine="482"/>
        <w:jc w:val="center"/>
        <w:spacing w:before="46" w:after="46" w:line="360" w:lineRule="auto"/>
        <w:rPr>
          <w:rFonts w:ascii="宋体" w:hAnsi="宋体"/>
          <w:b/>
          <w:color w:val="auto"/>
          <w:sz w:val="24"/>
          <w:highlight w:val="none"/>
        </w:rPr>
      </w:pPr>
      <w:r>
        <w:rPr>
          <w:rFonts w:hint="eastAsia" w:ascii="宋体" w:hAnsi="宋体"/>
          <w:b/>
          <w:color w:val="auto"/>
          <w:sz w:val="24"/>
          <w:highlight w:val="none"/>
        </w:rPr>
        <w:t xml:space="preserve">磋商报价分析表</w:t>
      </w:r>
      <w:r/>
    </w:p>
    <w:p>
      <w:pPr>
        <w:pStyle w:val="746"/>
        <w:ind w:left="0"/>
        <w:rPr>
          <w:rFonts w:ascii="宋体" w:hAnsi="宋体" w:cs="宋体"/>
          <w:color w:val="auto"/>
          <w:sz w:val="24"/>
          <w:highlight w:val="none"/>
        </w:rPr>
      </w:pPr>
      <w:r>
        <w:rPr>
          <w:rFonts w:hint="eastAsia" w:ascii="宋体" w:hAnsi="宋体" w:cs="宋体"/>
          <w:color w:val="auto"/>
          <w:sz w:val="24"/>
          <w:highlight w:val="none"/>
        </w:rPr>
        <w:t xml:space="preserve">1、采购包1：年度视频摄制服务（市级及以上）</w:t>
      </w:r>
      <w:r/>
    </w:p>
    <w:tbl>
      <w:tblPr>
        <w:tblStyle w:val="778"/>
        <w:tblW w:w="9017" w:type="dxa"/>
        <w:tblInd w:w="-16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08"/>
        <w:gridCol w:w="1537"/>
        <w:gridCol w:w="2805"/>
        <w:gridCol w:w="1440"/>
        <w:gridCol w:w="986"/>
        <w:gridCol w:w="1041"/>
      </w:tblGrid>
      <w:tr>
        <w:trPr>
          <w:trHeight w:val="395"/>
        </w:trPr>
        <w:tc>
          <w:tcPr>
            <w:tcW w:w="1208"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采购包号</w:t>
            </w:r>
            <w:r/>
          </w:p>
        </w:tc>
        <w:tc>
          <w:tcPr>
            <w:tcW w:w="1537"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项目名称</w:t>
            </w:r>
            <w:r/>
          </w:p>
        </w:tc>
        <w:tc>
          <w:tcPr>
            <w:tcW w:w="2805"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highlight w:val="none"/>
              </w:rPr>
              <w:t xml:space="preserve">最高单价限价</w:t>
            </w:r>
            <w:r/>
          </w:p>
        </w:tc>
        <w:tc>
          <w:tcPr>
            <w:tcW w:w="1440"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数量</w:t>
            </w:r>
            <w:r/>
          </w:p>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（预估）</w:t>
            </w:r>
            <w:r/>
          </w:p>
        </w:tc>
        <w:tc>
          <w:tcPr>
            <w:tcW w:w="986"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单价</w:t>
            </w:r>
            <w:r/>
          </w:p>
        </w:tc>
        <w:tc>
          <w:tcPr>
            <w:tcW w:w="1041"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合计</w:t>
            </w:r>
            <w:r/>
          </w:p>
        </w:tc>
      </w:tr>
      <w:tr>
        <w:trPr>
          <w:trHeight w:val="395"/>
        </w:trPr>
        <w:tc>
          <w:tcPr>
            <w:tcW w:w="1208" w:type="dxa"/>
            <w:textDirection w:val="lrTb"/>
            <w:noWrap w:val="false"/>
          </w:tcPr>
          <w:p>
            <w:pPr>
              <w:jc w:val="center"/>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采购包1</w:t>
            </w:r>
            <w:r/>
          </w:p>
        </w:tc>
        <w:tc>
          <w:tcPr>
            <w:gridSpan w:val="3"/>
            <w:tcW w:w="5782" w:type="dxa"/>
            <w:textDirection w:val="lrTb"/>
            <w:noWrap w:val="false"/>
          </w:tcPr>
          <w:p>
            <w:pPr>
              <w:jc w:val="left"/>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年度视频摄制服务（市级及以上）</w:t>
            </w:r>
            <w:r/>
          </w:p>
        </w:tc>
        <w:tc>
          <w:tcPr>
            <w:tcW w:w="986" w:type="dxa"/>
            <w:textDirection w:val="lrTb"/>
            <w:noWrap w:val="false"/>
          </w:tcPr>
          <w:p>
            <w:pPr>
              <w:jc w:val="left"/>
              <w:rPr>
                <w:rFonts w:ascii="宋体" w:hAnsi="宋体" w:cs="宋体"/>
                <w:b/>
                <w:bCs/>
                <w:color w:val="auto"/>
                <w:sz w:val="24"/>
                <w:szCs w:val="24"/>
                <w:highlight w:val="none"/>
              </w:rPr>
            </w:pPr>
            <w:r>
              <w:rPr>
                <w:rFonts w:ascii="宋体" w:hAnsi="宋体" w:cs="宋体"/>
                <w:b/>
                <w:bCs/>
                <w:color w:val="auto"/>
                <w:sz w:val="24"/>
                <w:szCs w:val="24"/>
                <w:highlight w:val="none"/>
              </w:rPr>
            </w:r>
            <w:r/>
          </w:p>
        </w:tc>
        <w:tc>
          <w:tcPr>
            <w:tcW w:w="1041" w:type="dxa"/>
            <w:textDirection w:val="lrTb"/>
            <w:noWrap w:val="false"/>
          </w:tcPr>
          <w:p>
            <w:pPr>
              <w:jc w:val="left"/>
              <w:rPr>
                <w:rFonts w:ascii="宋体" w:hAnsi="宋体" w:cs="宋体"/>
                <w:b/>
                <w:bCs/>
                <w:color w:val="auto"/>
                <w:sz w:val="24"/>
                <w:szCs w:val="24"/>
                <w:highlight w:val="none"/>
              </w:rPr>
            </w:pPr>
            <w:r>
              <w:rPr>
                <w:rFonts w:ascii="宋体" w:hAnsi="宋体" w:cs="宋体"/>
                <w:b/>
                <w:bCs/>
                <w:color w:val="auto"/>
                <w:sz w:val="24"/>
                <w:szCs w:val="24"/>
                <w:highlight w:val="none"/>
              </w:rPr>
            </w:r>
            <w:r/>
          </w:p>
        </w:tc>
      </w:tr>
      <w:tr>
        <w:trPr>
          <w:trHeight w:val="395"/>
        </w:trPr>
        <w:tc>
          <w:tcPr>
            <w:tcW w:w="1208" w:type="dxa"/>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W w:w="1537"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整体工作展示片</w:t>
            </w:r>
            <w:r/>
          </w:p>
        </w:tc>
        <w:tc>
          <w:tcPr>
            <w:tcW w:w="2805" w:type="dxa"/>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13500元/分钟</w:t>
            </w:r>
            <w:r/>
          </w:p>
        </w:tc>
        <w:tc>
          <w:tcPr>
            <w:tcW w:w="1440"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60分钟</w:t>
            </w:r>
            <w:r/>
          </w:p>
        </w:tc>
        <w:tc>
          <w:tcPr>
            <w:tcW w:w="986" w:type="dxa"/>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1041" w:type="dxa"/>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trHeight w:val="395"/>
        </w:trPr>
        <w:tc>
          <w:tcPr>
            <w:tcW w:w="1208" w:type="dxa"/>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W w:w="1537"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专项工作展示片</w:t>
            </w:r>
            <w:r/>
          </w:p>
        </w:tc>
        <w:tc>
          <w:tcPr>
            <w:tcW w:w="2805" w:type="dxa"/>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8000元/分钟</w:t>
            </w:r>
            <w:r/>
          </w:p>
        </w:tc>
        <w:tc>
          <w:tcPr>
            <w:tcW w:w="1440"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60分钟</w:t>
            </w:r>
            <w:r/>
          </w:p>
        </w:tc>
        <w:tc>
          <w:tcPr>
            <w:tcW w:w="986" w:type="dxa"/>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1041" w:type="dxa"/>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trHeight w:val="1151"/>
        </w:trPr>
        <w:tc>
          <w:tcPr>
            <w:tcW w:w="1208" w:type="dxa"/>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（3）</w:t>
            </w:r>
            <w:r/>
          </w:p>
        </w:tc>
        <w:tc>
          <w:tcPr>
            <w:tcW w:w="1537"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动画制作</w:t>
            </w:r>
            <w:r/>
          </w:p>
        </w:tc>
        <w:tc>
          <w:tcPr>
            <w:tcW w:w="2805" w:type="dxa"/>
            <w:vAlign w:val="center"/>
            <w:textDirection w:val="lrTb"/>
            <w:noWrap w:val="false"/>
          </w:tcPr>
          <w:p>
            <w:pPr>
              <w:pStyle w:val="834"/>
              <w:ind w:left="0"/>
              <w:rPr>
                <w:rFonts w:ascii="宋体" w:hAnsi="宋体" w:cs="宋体"/>
                <w:color w:val="auto"/>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 1 \* GB3 \* MERGEFORMAT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 xml:space="preserve">①</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t xml:space="preserve">三维动画800元/秒</w:t>
            </w:r>
            <w:r/>
          </w:p>
          <w:p>
            <w:pPr>
              <w:rPr>
                <w:rFonts w:ascii="宋体" w:hAnsi="宋体" w:cs="宋体"/>
                <w:color w:val="auto"/>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 2 \* GB3 \* MERGEFORMAT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 xml:space="preserve">②</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t xml:space="preserve">二维动画480元/秒</w:t>
            </w:r>
            <w:r/>
          </w:p>
        </w:tc>
        <w:tc>
          <w:tcPr>
            <w:tcW w:w="1440" w:type="dxa"/>
            <w:vAlign w:val="center"/>
            <w:textDirection w:val="lrTb"/>
            <w:noWrap w:val="false"/>
          </w:tcPr>
          <w:p>
            <w:pPr>
              <w:pStyle w:val="834"/>
              <w:ind w:left="0"/>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①三维动画60秒</w:t>
            </w:r>
            <w:r/>
          </w:p>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②二维动画200秒</w:t>
            </w:r>
            <w:r/>
          </w:p>
        </w:tc>
        <w:tc>
          <w:tcPr>
            <w:tcW w:w="986" w:type="dxa"/>
            <w:textDirection w:val="lrTb"/>
            <w:noWrap w:val="false"/>
          </w:tcPr>
          <w:p>
            <w:pPr>
              <w:jc w:val="left"/>
              <w:rPr>
                <w:rFonts w:ascii="宋体" w:hAnsi="宋体" w:cs="宋体"/>
                <w:color w:val="auto"/>
                <w:sz w:val="24"/>
                <w:szCs w:val="24"/>
                <w:highlight w:val="none"/>
              </w:rPr>
            </w:pPr>
            <w:r>
              <w:rPr>
                <w:rFonts w:ascii="宋体" w:hAnsi="宋体" w:cs="宋体"/>
                <w:color w:val="auto"/>
                <w:sz w:val="24"/>
                <w:szCs w:val="24"/>
                <w:highlight w:val="none"/>
              </w:rPr>
            </w:r>
            <w:r/>
          </w:p>
        </w:tc>
        <w:tc>
          <w:tcPr>
            <w:tcW w:w="1041" w:type="dxa"/>
            <w:textDirection w:val="lrTb"/>
            <w:noWrap w:val="false"/>
          </w:tcPr>
          <w:p>
            <w:pPr>
              <w:jc w:val="left"/>
              <w:rPr>
                <w:rFonts w:ascii="宋体" w:hAnsi="宋体" w:cs="宋体"/>
                <w:color w:val="auto"/>
                <w:sz w:val="24"/>
                <w:szCs w:val="24"/>
                <w:highlight w:val="none"/>
              </w:rPr>
            </w:pPr>
            <w:r>
              <w:rPr>
                <w:rFonts w:ascii="宋体" w:hAnsi="宋体" w:cs="宋体"/>
                <w:color w:val="auto"/>
                <w:sz w:val="24"/>
                <w:szCs w:val="24"/>
                <w:highlight w:val="none"/>
              </w:rPr>
            </w:r>
            <w:r/>
          </w:p>
        </w:tc>
      </w:tr>
      <w:tr>
        <w:trPr>
          <w:trHeight w:val="395"/>
        </w:trPr>
        <w:tc>
          <w:tcPr>
            <w:tcW w:w="1208" w:type="dxa"/>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（4）</w:t>
            </w:r>
            <w:r/>
          </w:p>
        </w:tc>
        <w:tc>
          <w:tcPr>
            <w:tcW w:w="1537"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lang w:eastAsia="zh-Hans"/>
              </w:rPr>
              <w:t xml:space="preserve">新媒体短视频</w:t>
            </w:r>
            <w:r/>
          </w:p>
        </w:tc>
        <w:tc>
          <w:tcPr>
            <w:tcW w:w="2805" w:type="dxa"/>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1500元/分钟</w:t>
            </w:r>
            <w:r/>
          </w:p>
        </w:tc>
        <w:tc>
          <w:tcPr>
            <w:tcW w:w="1440"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120分钟</w:t>
            </w:r>
            <w:r/>
          </w:p>
        </w:tc>
        <w:tc>
          <w:tcPr>
            <w:tcW w:w="986" w:type="dxa"/>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1041" w:type="dxa"/>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trHeight w:val="580"/>
        </w:trPr>
        <w:tc>
          <w:tcPr>
            <w:tcW w:w="1208" w:type="dxa"/>
            <w:vMerge w:val="restart"/>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（5）</w:t>
            </w:r>
            <w:r/>
          </w:p>
        </w:tc>
        <w:tc>
          <w:tcPr>
            <w:tcW w:w="1537" w:type="dxa"/>
            <w:vAlign w:val="center"/>
            <w:vMerge w:val="restart"/>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活动拍摄</w:t>
            </w:r>
            <w:r/>
          </w:p>
        </w:tc>
        <w:tc>
          <w:tcPr>
            <w:tcW w:w="2805" w:type="dxa"/>
            <w:vAlign w:val="center"/>
            <w:textDirection w:val="lrTb"/>
            <w:noWrap w:val="false"/>
          </w:tcPr>
          <w:p>
            <w:pPr>
              <w:pStyle w:val="834"/>
              <w:ind w:left="0"/>
              <w:rPr>
                <w:rFonts w:ascii="宋体" w:hAnsi="宋体" w:cs="宋体"/>
                <w:color w:val="auto"/>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 1 \* GB3 \* MERGEFORMAT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 xml:space="preserve">①</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t xml:space="preserve">固定机位1900元/机位/次</w:t>
            </w:r>
            <w:r/>
          </w:p>
        </w:tc>
        <w:tc>
          <w:tcPr>
            <w:tcW w:w="1440" w:type="dxa"/>
            <w:vAlign w:val="center"/>
            <w:textDirection w:val="lrTb"/>
            <w:noWrap w:val="false"/>
          </w:tcPr>
          <w:p>
            <w:pPr>
              <w:pStyle w:val="834"/>
              <w:ind w:left="0"/>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40次</w:t>
            </w:r>
            <w:r/>
          </w:p>
        </w:tc>
        <w:tc>
          <w:tcPr>
            <w:tcW w:w="986" w:type="dxa"/>
            <w:textDirection w:val="lrTb"/>
            <w:noWrap w:val="false"/>
          </w:tcPr>
          <w:p>
            <w:pPr>
              <w:pStyle w:val="834"/>
              <w:ind w:left="0"/>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1041" w:type="dxa"/>
            <w:textDirection w:val="lrTb"/>
            <w:noWrap w:val="false"/>
          </w:tcPr>
          <w:p>
            <w:pPr>
              <w:pStyle w:val="834"/>
              <w:ind w:left="0"/>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trHeight w:val="395"/>
        </w:trPr>
        <w:tc>
          <w:tcPr>
            <w:tcW w:w="1208" w:type="dxa"/>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1537" w:type="dxa"/>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tcW w:w="2805" w:type="dxa"/>
            <w:vAlign w:val="center"/>
            <w:textDirection w:val="lrTb"/>
            <w:noWrap w:val="false"/>
          </w:tcPr>
          <w:p>
            <w:pPr>
              <w:pStyle w:val="834"/>
              <w:ind w:left="0"/>
              <w:rPr>
                <w:rFonts w:ascii="宋体" w:hAnsi="宋体" w:cs="宋体"/>
                <w:color w:val="auto"/>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 2 \* GB3 \* MERGEFORMAT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 xml:space="preserve">②</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t xml:space="preserve">摇臂2880元/次</w:t>
            </w:r>
            <w:r/>
          </w:p>
        </w:tc>
        <w:tc>
          <w:tcPr>
            <w:tcW w:w="1440" w:type="dxa"/>
            <w:vAlign w:val="center"/>
            <w:textDirection w:val="lrTb"/>
            <w:noWrap w:val="false"/>
          </w:tcPr>
          <w:p>
            <w:pPr>
              <w:pStyle w:val="834"/>
              <w:ind w:left="0"/>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5次</w:t>
            </w:r>
            <w:r/>
          </w:p>
        </w:tc>
        <w:tc>
          <w:tcPr>
            <w:tcW w:w="986" w:type="dxa"/>
            <w:textDirection w:val="lrTb"/>
            <w:noWrap w:val="false"/>
          </w:tcPr>
          <w:p>
            <w:pPr>
              <w:pStyle w:val="834"/>
              <w:ind w:left="0"/>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1041" w:type="dxa"/>
            <w:textDirection w:val="lrTb"/>
            <w:noWrap w:val="false"/>
          </w:tcPr>
          <w:p>
            <w:pPr>
              <w:pStyle w:val="834"/>
              <w:ind w:left="0"/>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trHeight w:val="395"/>
        </w:trPr>
        <w:tc>
          <w:tcPr>
            <w:tcW w:w="1208" w:type="dxa"/>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1537" w:type="dxa"/>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tcW w:w="2805" w:type="dxa"/>
            <w:vAlign w:val="center"/>
            <w:textDirection w:val="lrTb"/>
            <w:noWrap w:val="false"/>
          </w:tcPr>
          <w:p>
            <w:pPr>
              <w:pStyle w:val="834"/>
              <w:ind w:left="0"/>
              <w:rPr>
                <w:rFonts w:ascii="宋体" w:hAnsi="宋体" w:cs="宋体"/>
                <w:color w:val="auto"/>
                <w:sz w:val="24"/>
                <w:szCs w:val="24"/>
                <w:highlight w:val="none"/>
              </w:rPr>
            </w:pPr>
            <w:r>
              <w:rPr>
                <w:rFonts w:hint="eastAsia" w:ascii="宋体" w:hAnsi="宋体" w:cs="宋体"/>
                <w:color w:val="auto"/>
                <w:sz w:val="24"/>
                <w:szCs w:val="24"/>
                <w:highlight w:val="none"/>
              </w:rPr>
              <w:t xml:space="preserve">③航拍1000元/次</w:t>
            </w:r>
            <w:r/>
          </w:p>
        </w:tc>
        <w:tc>
          <w:tcPr>
            <w:tcW w:w="1440" w:type="dxa"/>
            <w:vAlign w:val="center"/>
            <w:textDirection w:val="lrTb"/>
            <w:noWrap w:val="false"/>
          </w:tcPr>
          <w:p>
            <w:pPr>
              <w:pStyle w:val="834"/>
              <w:ind w:left="0"/>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15次</w:t>
            </w:r>
            <w:r/>
          </w:p>
        </w:tc>
        <w:tc>
          <w:tcPr>
            <w:tcW w:w="986" w:type="dxa"/>
            <w:textDirection w:val="lrTb"/>
            <w:noWrap w:val="false"/>
          </w:tcPr>
          <w:p>
            <w:pPr>
              <w:pStyle w:val="834"/>
              <w:ind w:left="0"/>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1041" w:type="dxa"/>
            <w:textDirection w:val="lrTb"/>
            <w:noWrap w:val="false"/>
          </w:tcPr>
          <w:p>
            <w:pPr>
              <w:pStyle w:val="834"/>
              <w:ind w:left="0"/>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trHeight w:val="395"/>
        </w:trPr>
        <w:tc>
          <w:tcPr>
            <w:tcW w:w="1208" w:type="dxa"/>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1537" w:type="dxa"/>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tcW w:w="2805" w:type="dxa"/>
            <w:vAlign w:val="center"/>
            <w:textDirection w:val="lrTb"/>
            <w:noWrap w:val="false"/>
          </w:tcPr>
          <w:p>
            <w:pPr>
              <w:pStyle w:val="834"/>
              <w:ind w:left="0"/>
              <w:rPr>
                <w:rFonts w:ascii="宋体" w:hAnsi="宋体" w:cs="宋体"/>
                <w:color w:val="auto"/>
                <w:sz w:val="24"/>
                <w:szCs w:val="24"/>
                <w:highlight w:val="none"/>
              </w:rPr>
            </w:pPr>
            <w:r>
              <w:rPr>
                <w:rFonts w:hint="eastAsia" w:ascii="宋体" w:hAnsi="宋体" w:cs="宋体"/>
                <w:color w:val="auto"/>
                <w:sz w:val="24"/>
                <w:szCs w:val="24"/>
                <w:highlight w:val="none"/>
              </w:rPr>
              <w:t xml:space="preserve">④穿越机3000元/次</w:t>
            </w:r>
            <w:r/>
          </w:p>
        </w:tc>
        <w:tc>
          <w:tcPr>
            <w:tcW w:w="1440" w:type="dxa"/>
            <w:vAlign w:val="center"/>
            <w:textDirection w:val="lrTb"/>
            <w:noWrap w:val="false"/>
          </w:tcPr>
          <w:p>
            <w:pPr>
              <w:pStyle w:val="834"/>
              <w:ind w:left="0"/>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6次</w:t>
            </w:r>
            <w:r/>
          </w:p>
        </w:tc>
        <w:tc>
          <w:tcPr>
            <w:tcW w:w="986" w:type="dxa"/>
            <w:textDirection w:val="lrTb"/>
            <w:noWrap w:val="false"/>
          </w:tcPr>
          <w:p>
            <w:pPr>
              <w:pStyle w:val="834"/>
              <w:ind w:left="0"/>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1041" w:type="dxa"/>
            <w:textDirection w:val="lrTb"/>
            <w:noWrap w:val="false"/>
          </w:tcPr>
          <w:p>
            <w:pPr>
              <w:pStyle w:val="834"/>
              <w:ind w:left="0"/>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trHeight w:val="395"/>
        </w:trPr>
        <w:tc>
          <w:tcPr>
            <w:tcW w:w="1208" w:type="dxa"/>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1537" w:type="dxa"/>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tcW w:w="2805" w:type="dxa"/>
            <w:vAlign w:val="center"/>
            <w:textDirection w:val="lrTb"/>
            <w:noWrap w:val="false"/>
          </w:tcPr>
          <w:p>
            <w:pPr>
              <w:pStyle w:val="834"/>
              <w:ind w:left="0"/>
              <w:rPr>
                <w:rFonts w:ascii="宋体" w:hAnsi="宋体" w:cs="宋体"/>
                <w:color w:val="auto"/>
                <w:sz w:val="24"/>
                <w:szCs w:val="24"/>
                <w:highlight w:val="none"/>
              </w:rPr>
            </w:pPr>
            <w:r>
              <w:rPr>
                <w:rFonts w:hint="eastAsia" w:ascii="宋体" w:hAnsi="宋体" w:cs="宋体"/>
                <w:color w:val="auto"/>
                <w:sz w:val="24"/>
                <w:szCs w:val="24"/>
                <w:highlight w:val="none"/>
              </w:rPr>
              <w:t xml:space="preserve">⑤快剪1280元/分钟</w:t>
            </w:r>
            <w:r/>
          </w:p>
        </w:tc>
        <w:tc>
          <w:tcPr>
            <w:tcW w:w="1440" w:type="dxa"/>
            <w:vAlign w:val="center"/>
            <w:textDirection w:val="lrTb"/>
            <w:noWrap w:val="false"/>
          </w:tcPr>
          <w:p>
            <w:pPr>
              <w:pStyle w:val="834"/>
              <w:ind w:left="0"/>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12分钟</w:t>
            </w:r>
            <w:r/>
          </w:p>
        </w:tc>
        <w:tc>
          <w:tcPr>
            <w:tcW w:w="986" w:type="dxa"/>
            <w:textDirection w:val="lrTb"/>
            <w:noWrap w:val="false"/>
          </w:tcPr>
          <w:p>
            <w:pPr>
              <w:pStyle w:val="834"/>
              <w:ind w:left="0"/>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1041" w:type="dxa"/>
            <w:textDirection w:val="lrTb"/>
            <w:noWrap w:val="false"/>
          </w:tcPr>
          <w:p>
            <w:pPr>
              <w:pStyle w:val="834"/>
              <w:ind w:left="0"/>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trHeight w:val="395"/>
        </w:trPr>
        <w:tc>
          <w:tcPr>
            <w:tcW w:w="1208" w:type="dxa"/>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1537" w:type="dxa"/>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tcW w:w="2805" w:type="dxa"/>
            <w:vAlign w:val="center"/>
            <w:textDirection w:val="lrTb"/>
            <w:noWrap w:val="false"/>
          </w:tcPr>
          <w:p>
            <w:pPr>
              <w:pStyle w:val="834"/>
              <w:ind w:left="0"/>
              <w:rPr>
                <w:rFonts w:ascii="宋体" w:hAnsi="宋体" w:cs="宋体"/>
                <w:color w:val="auto"/>
                <w:sz w:val="24"/>
                <w:szCs w:val="24"/>
                <w:highlight w:val="none"/>
              </w:rPr>
            </w:pPr>
            <w:r>
              <w:rPr>
                <w:rFonts w:hint="eastAsia" w:ascii="宋体" w:hAnsi="宋体" w:cs="宋体"/>
                <w:color w:val="auto"/>
                <w:sz w:val="24"/>
                <w:szCs w:val="24"/>
                <w:highlight w:val="none"/>
              </w:rPr>
              <w:t xml:space="preserve">⑥视频直播3000元/场</w:t>
            </w:r>
            <w:r/>
          </w:p>
        </w:tc>
        <w:tc>
          <w:tcPr>
            <w:tcW w:w="1440" w:type="dxa"/>
            <w:vAlign w:val="center"/>
            <w:textDirection w:val="lrTb"/>
            <w:noWrap w:val="false"/>
          </w:tcPr>
          <w:p>
            <w:pPr>
              <w:pStyle w:val="834"/>
              <w:ind w:left="0"/>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4场</w:t>
            </w:r>
            <w:r/>
          </w:p>
        </w:tc>
        <w:tc>
          <w:tcPr>
            <w:tcW w:w="986" w:type="dxa"/>
            <w:textDirection w:val="lrTb"/>
            <w:noWrap w:val="false"/>
          </w:tcPr>
          <w:p>
            <w:pPr>
              <w:pStyle w:val="834"/>
              <w:ind w:left="0"/>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1041" w:type="dxa"/>
            <w:textDirection w:val="lrTb"/>
            <w:noWrap w:val="false"/>
          </w:tcPr>
          <w:p>
            <w:pPr>
              <w:pStyle w:val="834"/>
              <w:ind w:left="0"/>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trHeight w:val="395"/>
        </w:trPr>
        <w:tc>
          <w:tcPr>
            <w:tcW w:w="1208" w:type="dxa"/>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1537" w:type="dxa"/>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tcW w:w="2805" w:type="dxa"/>
            <w:vAlign w:val="center"/>
            <w:textDirection w:val="lrTb"/>
            <w:noWrap w:val="false"/>
          </w:tcPr>
          <w:p>
            <w:pPr>
              <w:pStyle w:val="834"/>
              <w:ind w:left="0"/>
              <w:rPr>
                <w:rFonts w:ascii="宋体" w:hAnsi="宋体" w:cs="宋体"/>
                <w:color w:val="auto"/>
                <w:sz w:val="24"/>
                <w:szCs w:val="24"/>
                <w:highlight w:val="none"/>
              </w:rPr>
            </w:pPr>
            <w:r>
              <w:rPr>
                <w:rFonts w:hint="eastAsia" w:ascii="宋体" w:hAnsi="宋体" w:cs="宋体"/>
                <w:color w:val="auto"/>
                <w:sz w:val="24"/>
                <w:szCs w:val="24"/>
                <w:highlight w:val="none"/>
              </w:rPr>
              <w:t xml:space="preserve">⑦现场切换4800元/场</w:t>
            </w:r>
            <w:r/>
          </w:p>
        </w:tc>
        <w:tc>
          <w:tcPr>
            <w:tcW w:w="1440" w:type="dxa"/>
            <w:vAlign w:val="center"/>
            <w:textDirection w:val="lrTb"/>
            <w:noWrap w:val="false"/>
          </w:tcPr>
          <w:p>
            <w:pPr>
              <w:pStyle w:val="834"/>
              <w:ind w:left="0"/>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4场</w:t>
            </w:r>
            <w:r/>
          </w:p>
        </w:tc>
        <w:tc>
          <w:tcPr>
            <w:tcW w:w="986" w:type="dxa"/>
            <w:textDirection w:val="lrTb"/>
            <w:noWrap w:val="false"/>
          </w:tcPr>
          <w:p>
            <w:pPr>
              <w:pStyle w:val="834"/>
              <w:ind w:left="0"/>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1041" w:type="dxa"/>
            <w:textDirection w:val="lrTb"/>
            <w:noWrap w:val="false"/>
          </w:tcPr>
          <w:p>
            <w:pPr>
              <w:pStyle w:val="834"/>
              <w:ind w:left="0"/>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trHeight w:val="580"/>
        </w:trPr>
        <w:tc>
          <w:tcPr>
            <w:tcW w:w="1208" w:type="dxa"/>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1537" w:type="dxa"/>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tcW w:w="2805" w:type="dxa"/>
            <w:vAlign w:val="center"/>
            <w:textDirection w:val="lrTb"/>
            <w:noWrap w:val="false"/>
          </w:tcPr>
          <w:p>
            <w:pPr>
              <w:pStyle w:val="834"/>
              <w:ind w:left="0"/>
              <w:rPr>
                <w:rFonts w:ascii="宋体" w:hAnsi="宋体" w:cs="宋体"/>
                <w:color w:val="auto"/>
                <w:sz w:val="24"/>
                <w:szCs w:val="24"/>
                <w:highlight w:val="none"/>
              </w:rPr>
            </w:pPr>
            <w:r>
              <w:rPr>
                <w:rFonts w:hint="eastAsia" w:ascii="宋体" w:hAnsi="宋体" w:cs="宋体"/>
                <w:color w:val="auto"/>
                <w:sz w:val="24"/>
                <w:szCs w:val="24"/>
                <w:highlight w:val="none"/>
              </w:rPr>
              <w:t xml:space="preserve">⑧活动全程视频剪1000元/小时</w:t>
            </w:r>
            <w:r/>
          </w:p>
        </w:tc>
        <w:tc>
          <w:tcPr>
            <w:tcW w:w="1440" w:type="dxa"/>
            <w:vAlign w:val="center"/>
            <w:textDirection w:val="lrTb"/>
            <w:noWrap w:val="false"/>
          </w:tcPr>
          <w:p>
            <w:pPr>
              <w:pStyle w:val="834"/>
              <w:ind w:left="0"/>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16小时</w:t>
            </w:r>
            <w:r/>
          </w:p>
        </w:tc>
        <w:tc>
          <w:tcPr>
            <w:tcW w:w="986" w:type="dxa"/>
            <w:textDirection w:val="lrTb"/>
            <w:noWrap w:val="false"/>
          </w:tcPr>
          <w:p>
            <w:pPr>
              <w:pStyle w:val="834"/>
              <w:ind w:left="0"/>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1041" w:type="dxa"/>
            <w:textDirection w:val="lrTb"/>
            <w:noWrap w:val="false"/>
          </w:tcPr>
          <w:p>
            <w:pPr>
              <w:pStyle w:val="834"/>
              <w:ind w:left="0"/>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trHeight w:val="580"/>
        </w:trPr>
        <w:tc>
          <w:tcPr>
            <w:gridSpan w:val="6"/>
            <w:tcW w:w="9017" w:type="dxa"/>
            <w:vAlign w:val="center"/>
            <w:textDirection w:val="lrTb"/>
            <w:noWrap w:val="false"/>
          </w:tcPr>
          <w:p>
            <w:pPr>
              <w:pStyle w:val="834"/>
              <w:ind w:left="0"/>
              <w:rPr>
                <w:rFonts w:ascii="宋体" w:hAnsi="宋体" w:cs="宋体"/>
                <w:color w:val="auto"/>
                <w:sz w:val="24"/>
                <w:szCs w:val="24"/>
                <w:highlight w:val="none"/>
              </w:rPr>
            </w:pPr>
            <w:r>
              <w:rPr>
                <w:rFonts w:hint="eastAsia" w:ascii="宋体" w:hAnsi="宋体" w:cs="宋体"/>
                <w:color w:val="auto"/>
                <w:sz w:val="24"/>
                <w:szCs w:val="24"/>
                <w:highlight w:val="none"/>
              </w:rPr>
              <w:t xml:space="preserve">合计金额：</w:t>
            </w:r>
            <w:r/>
          </w:p>
        </w:tc>
      </w:tr>
    </w:tbl>
    <w:p>
      <w:pPr>
        <w:pStyle w:val="746"/>
        <w:ind w:left="0"/>
        <w:rPr>
          <w:rFonts w:ascii="宋体" w:hAnsi="宋体" w:cs="宋体"/>
          <w:color w:val="auto"/>
          <w:sz w:val="24"/>
          <w:highlight w:val="none"/>
        </w:rPr>
      </w:pPr>
      <w:r>
        <w:rPr>
          <w:rFonts w:hint="eastAsia" w:ascii="宋体" w:hAnsi="宋体" w:cs="宋体"/>
          <w:color w:val="auto"/>
          <w:sz w:val="24"/>
          <w:highlight w:val="none"/>
        </w:rPr>
        <w:t xml:space="preserve">2、采购包2：日常宣传</w:t>
      </w:r>
      <w:r/>
    </w:p>
    <w:tbl>
      <w:tblPr>
        <w:tblStyle w:val="778"/>
        <w:tblW w:w="9017" w:type="dxa"/>
        <w:tblInd w:w="-16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08"/>
        <w:gridCol w:w="1537"/>
        <w:gridCol w:w="2805"/>
        <w:gridCol w:w="1440"/>
        <w:gridCol w:w="986"/>
        <w:gridCol w:w="1041"/>
      </w:tblGrid>
      <w:tr>
        <w:trPr>
          <w:trHeight w:val="395"/>
        </w:trPr>
        <w:tc>
          <w:tcPr>
            <w:tcW w:w="1208"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采购包号</w:t>
            </w:r>
            <w:r/>
          </w:p>
        </w:tc>
        <w:tc>
          <w:tcPr>
            <w:tcW w:w="1537"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项目名称</w:t>
            </w:r>
            <w:r/>
          </w:p>
        </w:tc>
        <w:tc>
          <w:tcPr>
            <w:tcW w:w="2805"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highlight w:val="none"/>
              </w:rPr>
              <w:t xml:space="preserve">最高单价限价</w:t>
            </w:r>
            <w:r/>
          </w:p>
        </w:tc>
        <w:tc>
          <w:tcPr>
            <w:tcW w:w="1440"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数量</w:t>
            </w:r>
            <w:r/>
          </w:p>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（预估）</w:t>
            </w:r>
            <w:r/>
          </w:p>
        </w:tc>
        <w:tc>
          <w:tcPr>
            <w:tcW w:w="986"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单价</w:t>
            </w:r>
            <w:r/>
          </w:p>
        </w:tc>
        <w:tc>
          <w:tcPr>
            <w:tcW w:w="1041"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合计</w:t>
            </w:r>
            <w:r/>
          </w:p>
        </w:tc>
      </w:tr>
      <w:tr>
        <w:trPr>
          <w:trHeight w:val="395"/>
        </w:trPr>
        <w:tc>
          <w:tcPr>
            <w:tcW w:w="1208" w:type="dxa"/>
            <w:textDirection w:val="lrTb"/>
            <w:noWrap w:val="false"/>
          </w:tcPr>
          <w:p>
            <w:pPr>
              <w:jc w:val="center"/>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采购包2</w:t>
            </w:r>
            <w:r/>
          </w:p>
        </w:tc>
        <w:tc>
          <w:tcPr>
            <w:gridSpan w:val="3"/>
            <w:tcW w:w="5782" w:type="dxa"/>
            <w:textDirection w:val="lrTb"/>
            <w:noWrap w:val="false"/>
          </w:tcPr>
          <w:p>
            <w:pPr>
              <w:jc w:val="left"/>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日常宣传</w:t>
            </w:r>
            <w:r/>
          </w:p>
        </w:tc>
        <w:tc>
          <w:tcPr>
            <w:tcW w:w="986" w:type="dxa"/>
            <w:textDirection w:val="lrTb"/>
            <w:noWrap w:val="false"/>
          </w:tcPr>
          <w:p>
            <w:pPr>
              <w:jc w:val="left"/>
              <w:rPr>
                <w:rFonts w:ascii="宋体" w:hAnsi="宋体" w:cs="宋体"/>
                <w:b/>
                <w:bCs/>
                <w:color w:val="auto"/>
                <w:sz w:val="24"/>
                <w:szCs w:val="24"/>
                <w:highlight w:val="none"/>
              </w:rPr>
            </w:pPr>
            <w:r>
              <w:rPr>
                <w:rFonts w:ascii="宋体" w:hAnsi="宋体" w:cs="宋体"/>
                <w:b/>
                <w:bCs/>
                <w:color w:val="auto"/>
                <w:sz w:val="24"/>
                <w:szCs w:val="24"/>
                <w:highlight w:val="none"/>
              </w:rPr>
            </w:r>
            <w:r/>
          </w:p>
        </w:tc>
        <w:tc>
          <w:tcPr>
            <w:tcW w:w="1041" w:type="dxa"/>
            <w:textDirection w:val="lrTb"/>
            <w:noWrap w:val="false"/>
          </w:tcPr>
          <w:p>
            <w:pPr>
              <w:jc w:val="left"/>
              <w:rPr>
                <w:rFonts w:ascii="宋体" w:hAnsi="宋体" w:cs="宋体"/>
                <w:b/>
                <w:bCs/>
                <w:color w:val="auto"/>
                <w:sz w:val="24"/>
                <w:szCs w:val="24"/>
                <w:highlight w:val="none"/>
              </w:rPr>
            </w:pPr>
            <w:r>
              <w:rPr>
                <w:rFonts w:ascii="宋体" w:hAnsi="宋体" w:cs="宋体"/>
                <w:b/>
                <w:bCs/>
                <w:color w:val="auto"/>
                <w:sz w:val="24"/>
                <w:szCs w:val="24"/>
                <w:highlight w:val="none"/>
              </w:rPr>
            </w:r>
            <w:r/>
          </w:p>
        </w:tc>
      </w:tr>
      <w:tr>
        <w:trPr>
          <w:trHeight w:val="395"/>
        </w:trPr>
        <w:tc>
          <w:tcPr>
            <w:tcW w:w="1208"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W w:w="1537"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专项工作展示片</w:t>
            </w:r>
            <w:r/>
          </w:p>
        </w:tc>
        <w:tc>
          <w:tcPr>
            <w:tcW w:w="2805" w:type="dxa"/>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5000元/分钟</w:t>
            </w:r>
            <w:r/>
          </w:p>
        </w:tc>
        <w:tc>
          <w:tcPr>
            <w:tcW w:w="1440"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280分钟</w:t>
            </w:r>
            <w:r/>
          </w:p>
        </w:tc>
        <w:tc>
          <w:tcPr>
            <w:tcW w:w="986" w:type="dxa"/>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1041" w:type="dxa"/>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trHeight w:val="1151"/>
        </w:trPr>
        <w:tc>
          <w:tcPr>
            <w:tcW w:w="1208"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W w:w="1537"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动画制作</w:t>
            </w:r>
            <w:r/>
          </w:p>
        </w:tc>
        <w:tc>
          <w:tcPr>
            <w:tcW w:w="2805" w:type="dxa"/>
            <w:vAlign w:val="center"/>
            <w:textDirection w:val="lrTb"/>
            <w:noWrap w:val="false"/>
          </w:tcPr>
          <w:p>
            <w:pPr>
              <w:pStyle w:val="834"/>
              <w:ind w:left="0"/>
              <w:rPr>
                <w:rFonts w:ascii="宋体" w:hAnsi="宋体" w:cs="宋体"/>
                <w:color w:val="auto"/>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 1 \* GB3 \* MERGEFORMAT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 xml:space="preserve">①</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t xml:space="preserve">三维动画600元/秒</w:t>
            </w:r>
            <w:r/>
          </w:p>
          <w:p>
            <w:pPr>
              <w:rPr>
                <w:rFonts w:ascii="宋体" w:hAnsi="宋体" w:cs="宋体"/>
                <w:color w:val="auto"/>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 2 \* GB3 \* MERGEFORMAT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 xml:space="preserve">②</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t xml:space="preserve">二维动画300元/秒</w:t>
            </w:r>
            <w:r/>
          </w:p>
        </w:tc>
        <w:tc>
          <w:tcPr>
            <w:tcW w:w="1440"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①</w:t>
            </w:r>
            <w:r>
              <w:rPr>
                <w:rFonts w:hint="eastAsia" w:ascii="宋体" w:hAnsi="宋体" w:cs="宋体"/>
                <w:color w:val="auto"/>
                <w:sz w:val="24"/>
                <w:szCs w:val="24"/>
                <w:highlight w:val="none"/>
              </w:rPr>
              <w:t xml:space="preserve">三</w:t>
            </w:r>
            <w:r>
              <w:rPr>
                <w:rFonts w:hint="eastAsia" w:ascii="宋体" w:hAnsi="宋体" w:cs="宋体"/>
                <w:color w:val="auto"/>
                <w:sz w:val="24"/>
                <w:szCs w:val="24"/>
                <w:highlight w:val="none"/>
              </w:rPr>
              <w:t xml:space="preserve">维动画100秒</w:t>
            </w:r>
            <w:r/>
          </w:p>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②</w:t>
            </w:r>
            <w:r>
              <w:rPr>
                <w:rFonts w:hint="eastAsia" w:ascii="宋体" w:hAnsi="宋体" w:cs="宋体"/>
                <w:color w:val="auto"/>
                <w:sz w:val="24"/>
                <w:szCs w:val="24"/>
                <w:highlight w:val="none"/>
              </w:rPr>
              <w:t xml:space="preserve">二</w:t>
            </w:r>
            <w:r>
              <w:rPr>
                <w:rFonts w:hint="eastAsia" w:ascii="宋体" w:hAnsi="宋体" w:cs="宋体"/>
                <w:color w:val="auto"/>
                <w:sz w:val="24"/>
                <w:szCs w:val="24"/>
                <w:highlight w:val="none"/>
              </w:rPr>
              <w:t xml:space="preserve">维动画300秒</w:t>
            </w:r>
            <w:r/>
          </w:p>
        </w:tc>
        <w:tc>
          <w:tcPr>
            <w:tcW w:w="986" w:type="dxa"/>
            <w:textDirection w:val="lrTb"/>
            <w:noWrap w:val="false"/>
          </w:tcPr>
          <w:p>
            <w:pPr>
              <w:jc w:val="left"/>
              <w:rPr>
                <w:rFonts w:ascii="宋体" w:hAnsi="宋体" w:cs="宋体"/>
                <w:color w:val="auto"/>
                <w:sz w:val="24"/>
                <w:szCs w:val="24"/>
                <w:highlight w:val="none"/>
              </w:rPr>
            </w:pPr>
            <w:r>
              <w:rPr>
                <w:rFonts w:ascii="宋体" w:hAnsi="宋体" w:cs="宋体"/>
                <w:color w:val="auto"/>
                <w:sz w:val="24"/>
                <w:szCs w:val="24"/>
                <w:highlight w:val="none"/>
              </w:rPr>
            </w:r>
            <w:r/>
          </w:p>
        </w:tc>
        <w:tc>
          <w:tcPr>
            <w:tcW w:w="1041" w:type="dxa"/>
            <w:textDirection w:val="lrTb"/>
            <w:noWrap w:val="false"/>
          </w:tcPr>
          <w:p>
            <w:pPr>
              <w:jc w:val="left"/>
              <w:rPr>
                <w:rFonts w:ascii="宋体" w:hAnsi="宋体" w:cs="宋体"/>
                <w:color w:val="auto"/>
                <w:sz w:val="24"/>
                <w:szCs w:val="24"/>
                <w:highlight w:val="none"/>
              </w:rPr>
            </w:pPr>
            <w:r>
              <w:rPr>
                <w:rFonts w:ascii="宋体" w:hAnsi="宋体" w:cs="宋体"/>
                <w:color w:val="auto"/>
                <w:sz w:val="24"/>
                <w:szCs w:val="24"/>
                <w:highlight w:val="none"/>
              </w:rPr>
            </w:r>
            <w:r/>
          </w:p>
        </w:tc>
      </w:tr>
      <w:tr>
        <w:trPr>
          <w:trHeight w:val="395"/>
        </w:trPr>
        <w:tc>
          <w:tcPr>
            <w:tcW w:w="1208"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（3）</w:t>
            </w:r>
            <w:r/>
          </w:p>
        </w:tc>
        <w:tc>
          <w:tcPr>
            <w:tcW w:w="1537"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lang w:eastAsia="zh-Hans"/>
              </w:rPr>
              <w:t xml:space="preserve">新媒体短视频</w:t>
            </w:r>
            <w:r/>
          </w:p>
        </w:tc>
        <w:tc>
          <w:tcPr>
            <w:tcW w:w="2805" w:type="dxa"/>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1000元/分钟</w:t>
            </w:r>
            <w:r/>
          </w:p>
        </w:tc>
        <w:tc>
          <w:tcPr>
            <w:tcW w:w="1440"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250分钟</w:t>
            </w:r>
            <w:r/>
          </w:p>
        </w:tc>
        <w:tc>
          <w:tcPr>
            <w:tcW w:w="986" w:type="dxa"/>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1041" w:type="dxa"/>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trHeight w:val="580"/>
        </w:trPr>
        <w:tc>
          <w:tcPr>
            <w:tcW w:w="1208" w:type="dxa"/>
            <w:vAlign w:val="center"/>
            <w:vMerge w:val="restart"/>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（4）</w:t>
            </w:r>
            <w:r/>
          </w:p>
        </w:tc>
        <w:tc>
          <w:tcPr>
            <w:tcW w:w="1537" w:type="dxa"/>
            <w:vAlign w:val="center"/>
            <w:vMerge w:val="restart"/>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活动拍摄</w:t>
            </w:r>
            <w:r/>
          </w:p>
        </w:tc>
        <w:tc>
          <w:tcPr>
            <w:tcW w:w="2805" w:type="dxa"/>
            <w:vAlign w:val="center"/>
            <w:textDirection w:val="lrTb"/>
            <w:noWrap w:val="false"/>
          </w:tcPr>
          <w:p>
            <w:pPr>
              <w:pStyle w:val="834"/>
              <w:ind w:left="0"/>
              <w:rPr>
                <w:rFonts w:ascii="宋体" w:hAnsi="宋体" w:cs="宋体"/>
                <w:color w:val="auto"/>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 1 \* GB3 \* MERGEFORMAT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 xml:space="preserve">①</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t xml:space="preserve">固定机位1200元/机位/次</w:t>
            </w:r>
            <w:r/>
          </w:p>
        </w:tc>
        <w:tc>
          <w:tcPr>
            <w:tcW w:w="1440"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40次</w:t>
            </w:r>
            <w:r/>
          </w:p>
        </w:tc>
        <w:tc>
          <w:tcPr>
            <w:tcW w:w="986" w:type="dxa"/>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1041" w:type="dxa"/>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trHeight w:val="395"/>
        </w:trPr>
        <w:tc>
          <w:tcPr>
            <w:tcW w:w="1208" w:type="dxa"/>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1537" w:type="dxa"/>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tcW w:w="2805" w:type="dxa"/>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 2 \* GB3 \* MERGEFORMAT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 xml:space="preserve">②</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t xml:space="preserve">摇臂1500元/次</w:t>
            </w:r>
            <w:r/>
          </w:p>
        </w:tc>
        <w:tc>
          <w:tcPr>
            <w:tcW w:w="1440" w:type="dxa"/>
            <w:vAlign w:val="center"/>
            <w:textDirection w:val="lrTb"/>
            <w:noWrap w:val="false"/>
          </w:tcPr>
          <w:p>
            <w:pPr>
              <w:pStyle w:val="834"/>
              <w:ind w:left="0"/>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5次</w:t>
            </w:r>
            <w:r/>
          </w:p>
        </w:tc>
        <w:tc>
          <w:tcPr>
            <w:tcW w:w="986" w:type="dxa"/>
            <w:textDirection w:val="lrTb"/>
            <w:noWrap w:val="false"/>
          </w:tcPr>
          <w:p>
            <w:pPr>
              <w:pStyle w:val="834"/>
              <w:ind w:left="0"/>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1041" w:type="dxa"/>
            <w:textDirection w:val="lrTb"/>
            <w:noWrap w:val="false"/>
          </w:tcPr>
          <w:p>
            <w:pPr>
              <w:pStyle w:val="834"/>
              <w:ind w:left="0"/>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trHeight w:val="395"/>
        </w:trPr>
        <w:tc>
          <w:tcPr>
            <w:tcW w:w="1208" w:type="dxa"/>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1537" w:type="dxa"/>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tcW w:w="2805" w:type="dxa"/>
            <w:vAlign w:val="center"/>
            <w:textDirection w:val="lrTb"/>
            <w:noWrap w:val="false"/>
          </w:tcPr>
          <w:p>
            <w:pPr>
              <w:pStyle w:val="834"/>
              <w:ind w:left="0"/>
              <w:rPr>
                <w:rFonts w:ascii="宋体" w:hAnsi="宋体" w:cs="宋体"/>
                <w:color w:val="auto"/>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 3 \* GB3 \* MERGEFORMAT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 xml:space="preserve">③</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t xml:space="preserve">航拍750元/次</w:t>
            </w:r>
            <w:r/>
          </w:p>
        </w:tc>
        <w:tc>
          <w:tcPr>
            <w:tcW w:w="1440" w:type="dxa"/>
            <w:vAlign w:val="center"/>
            <w:textDirection w:val="lrTb"/>
            <w:noWrap w:val="false"/>
          </w:tcPr>
          <w:p>
            <w:pPr>
              <w:pStyle w:val="834"/>
              <w:ind w:left="0"/>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20次</w:t>
            </w:r>
            <w:r/>
          </w:p>
        </w:tc>
        <w:tc>
          <w:tcPr>
            <w:tcW w:w="986" w:type="dxa"/>
            <w:textDirection w:val="lrTb"/>
            <w:noWrap w:val="false"/>
          </w:tcPr>
          <w:p>
            <w:pPr>
              <w:pStyle w:val="834"/>
              <w:ind w:left="0"/>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1041" w:type="dxa"/>
            <w:textDirection w:val="lrTb"/>
            <w:noWrap w:val="false"/>
          </w:tcPr>
          <w:p>
            <w:pPr>
              <w:pStyle w:val="834"/>
              <w:ind w:left="0"/>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trHeight w:val="395"/>
        </w:trPr>
        <w:tc>
          <w:tcPr>
            <w:tcW w:w="1208" w:type="dxa"/>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1537" w:type="dxa"/>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tcW w:w="2805" w:type="dxa"/>
            <w:vAlign w:val="center"/>
            <w:textDirection w:val="lrTb"/>
            <w:noWrap w:val="false"/>
          </w:tcPr>
          <w:p>
            <w:pPr>
              <w:pStyle w:val="834"/>
              <w:ind w:left="0"/>
              <w:rPr>
                <w:rFonts w:ascii="宋体" w:hAnsi="宋体" w:cs="宋体"/>
                <w:color w:val="auto"/>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 4 \* GB3 \* MERGEFORMAT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 xml:space="preserve">④</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t xml:space="preserve">穿越机2000元/次</w:t>
            </w:r>
            <w:r/>
          </w:p>
        </w:tc>
        <w:tc>
          <w:tcPr>
            <w:tcW w:w="1440" w:type="dxa"/>
            <w:vAlign w:val="center"/>
            <w:textDirection w:val="lrTb"/>
            <w:noWrap w:val="false"/>
          </w:tcPr>
          <w:p>
            <w:pPr>
              <w:pStyle w:val="834"/>
              <w:ind w:left="0"/>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10次</w:t>
            </w:r>
            <w:r/>
          </w:p>
        </w:tc>
        <w:tc>
          <w:tcPr>
            <w:tcW w:w="986" w:type="dxa"/>
            <w:textDirection w:val="lrTb"/>
            <w:noWrap w:val="false"/>
          </w:tcPr>
          <w:p>
            <w:pPr>
              <w:pStyle w:val="834"/>
              <w:ind w:left="0"/>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1041" w:type="dxa"/>
            <w:textDirection w:val="lrTb"/>
            <w:noWrap w:val="false"/>
          </w:tcPr>
          <w:p>
            <w:pPr>
              <w:pStyle w:val="834"/>
              <w:ind w:left="0"/>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trHeight w:val="395"/>
        </w:trPr>
        <w:tc>
          <w:tcPr>
            <w:tcW w:w="1208" w:type="dxa"/>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1537" w:type="dxa"/>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tcW w:w="2805" w:type="dxa"/>
            <w:vAlign w:val="center"/>
            <w:textDirection w:val="lrTb"/>
            <w:noWrap w:val="false"/>
          </w:tcPr>
          <w:p>
            <w:pPr>
              <w:pStyle w:val="834"/>
              <w:ind w:left="0"/>
              <w:rPr>
                <w:rFonts w:ascii="宋体" w:hAnsi="宋体" w:cs="宋体"/>
                <w:color w:val="auto"/>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 5 \* GB3 \* MERGEFORMAT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 xml:space="preserve">⑤</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t xml:space="preserve">快剪800元/分钟</w:t>
            </w:r>
            <w:r/>
          </w:p>
        </w:tc>
        <w:tc>
          <w:tcPr>
            <w:tcW w:w="1440" w:type="dxa"/>
            <w:vAlign w:val="center"/>
            <w:textDirection w:val="lrTb"/>
            <w:noWrap w:val="false"/>
          </w:tcPr>
          <w:p>
            <w:pPr>
              <w:pStyle w:val="834"/>
              <w:ind w:left="0"/>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40分钟</w:t>
            </w:r>
            <w:r/>
          </w:p>
        </w:tc>
        <w:tc>
          <w:tcPr>
            <w:tcW w:w="986" w:type="dxa"/>
            <w:textDirection w:val="lrTb"/>
            <w:noWrap w:val="false"/>
          </w:tcPr>
          <w:p>
            <w:pPr>
              <w:pStyle w:val="834"/>
              <w:ind w:left="0"/>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1041" w:type="dxa"/>
            <w:textDirection w:val="lrTb"/>
            <w:noWrap w:val="false"/>
          </w:tcPr>
          <w:p>
            <w:pPr>
              <w:pStyle w:val="834"/>
              <w:ind w:left="0"/>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trHeight w:val="395"/>
        </w:trPr>
        <w:tc>
          <w:tcPr>
            <w:tcW w:w="1208" w:type="dxa"/>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1537" w:type="dxa"/>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tcW w:w="2805" w:type="dxa"/>
            <w:vAlign w:val="center"/>
            <w:textDirection w:val="lrTb"/>
            <w:noWrap w:val="false"/>
          </w:tcPr>
          <w:p>
            <w:pPr>
              <w:pStyle w:val="834"/>
              <w:ind w:left="0"/>
              <w:rPr>
                <w:rFonts w:ascii="宋体" w:hAnsi="宋体" w:cs="宋体"/>
                <w:color w:val="auto"/>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 6 \* GB3 \* MERGEFORMAT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 xml:space="preserve">⑥</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t xml:space="preserve">视频直播2250元/场</w:t>
            </w:r>
            <w:r/>
          </w:p>
        </w:tc>
        <w:tc>
          <w:tcPr>
            <w:tcW w:w="1440" w:type="dxa"/>
            <w:vAlign w:val="center"/>
            <w:textDirection w:val="lrTb"/>
            <w:noWrap w:val="false"/>
          </w:tcPr>
          <w:p>
            <w:pPr>
              <w:pStyle w:val="834"/>
              <w:ind w:left="0"/>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12场</w:t>
            </w:r>
            <w:r/>
          </w:p>
        </w:tc>
        <w:tc>
          <w:tcPr>
            <w:tcW w:w="986" w:type="dxa"/>
            <w:textDirection w:val="lrTb"/>
            <w:noWrap w:val="false"/>
          </w:tcPr>
          <w:p>
            <w:pPr>
              <w:pStyle w:val="834"/>
              <w:ind w:left="0"/>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1041" w:type="dxa"/>
            <w:textDirection w:val="lrTb"/>
            <w:noWrap w:val="false"/>
          </w:tcPr>
          <w:p>
            <w:pPr>
              <w:pStyle w:val="834"/>
              <w:ind w:left="0"/>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trHeight w:val="395"/>
        </w:trPr>
        <w:tc>
          <w:tcPr>
            <w:tcW w:w="1208" w:type="dxa"/>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1537" w:type="dxa"/>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tcW w:w="2805" w:type="dxa"/>
            <w:vAlign w:val="center"/>
            <w:textDirection w:val="lrTb"/>
            <w:noWrap w:val="false"/>
          </w:tcPr>
          <w:p>
            <w:pPr>
              <w:pStyle w:val="834"/>
              <w:ind w:left="0"/>
              <w:rPr>
                <w:rFonts w:ascii="宋体" w:hAnsi="宋体" w:cs="宋体"/>
                <w:color w:val="auto"/>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 7 \* GB3 \* MERGEFORMAT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 xml:space="preserve">⑦</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t xml:space="preserve">现场切换：3000元/场</w:t>
            </w:r>
            <w:r/>
          </w:p>
        </w:tc>
        <w:tc>
          <w:tcPr>
            <w:tcW w:w="1440" w:type="dxa"/>
            <w:vAlign w:val="center"/>
            <w:textDirection w:val="lrTb"/>
            <w:noWrap w:val="false"/>
          </w:tcPr>
          <w:p>
            <w:pPr>
              <w:pStyle w:val="834"/>
              <w:ind w:left="0"/>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12场</w:t>
            </w:r>
            <w:r/>
          </w:p>
        </w:tc>
        <w:tc>
          <w:tcPr>
            <w:tcW w:w="986" w:type="dxa"/>
            <w:textDirection w:val="lrTb"/>
            <w:noWrap w:val="false"/>
          </w:tcPr>
          <w:p>
            <w:pPr>
              <w:pStyle w:val="834"/>
              <w:ind w:left="0"/>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1041" w:type="dxa"/>
            <w:textDirection w:val="lrTb"/>
            <w:noWrap w:val="false"/>
          </w:tcPr>
          <w:p>
            <w:pPr>
              <w:pStyle w:val="834"/>
              <w:ind w:left="0"/>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trHeight w:val="589"/>
        </w:trPr>
        <w:tc>
          <w:tcPr>
            <w:tcW w:w="1208" w:type="dxa"/>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1537" w:type="dxa"/>
            <w:vMerge w:val="continue"/>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tcW w:w="2805" w:type="dxa"/>
            <w:vAlign w:val="center"/>
            <w:textDirection w:val="lrTb"/>
            <w:noWrap w:val="false"/>
          </w:tcPr>
          <w:p>
            <w:pPr>
              <w:pStyle w:val="834"/>
              <w:ind w:left="0"/>
              <w:rPr>
                <w:rFonts w:ascii="宋体" w:hAnsi="宋体" w:cs="宋体"/>
                <w:color w:val="auto"/>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 8 \* GB3 \* MERGEFORMAT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 xml:space="preserve">⑧</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t xml:space="preserve">活动全程视频剪辑750元/小时</w:t>
            </w:r>
            <w:r/>
          </w:p>
        </w:tc>
        <w:tc>
          <w:tcPr>
            <w:tcW w:w="1440" w:type="dxa"/>
            <w:vAlign w:val="center"/>
            <w:textDirection w:val="lrTb"/>
            <w:noWrap w:val="false"/>
          </w:tcPr>
          <w:p>
            <w:pPr>
              <w:pStyle w:val="834"/>
              <w:ind w:left="0"/>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19小时</w:t>
            </w:r>
            <w:r/>
          </w:p>
        </w:tc>
        <w:tc>
          <w:tcPr>
            <w:tcW w:w="986" w:type="dxa"/>
            <w:textDirection w:val="lrTb"/>
            <w:noWrap w:val="false"/>
          </w:tcPr>
          <w:p>
            <w:pPr>
              <w:pStyle w:val="834"/>
              <w:ind w:left="0"/>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1041" w:type="dxa"/>
            <w:textDirection w:val="lrTb"/>
            <w:noWrap w:val="false"/>
          </w:tcPr>
          <w:p>
            <w:pPr>
              <w:pStyle w:val="834"/>
              <w:ind w:left="0"/>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trHeight w:val="589"/>
        </w:trPr>
        <w:tc>
          <w:tcPr>
            <w:gridSpan w:val="6"/>
            <w:tcW w:w="9017" w:type="dxa"/>
            <w:vAlign w:val="center"/>
            <w:textDirection w:val="lrTb"/>
            <w:noWrap w:val="false"/>
          </w:tcPr>
          <w:p>
            <w:pPr>
              <w:pStyle w:val="834"/>
              <w:ind w:left="0"/>
              <w:rPr>
                <w:rFonts w:ascii="宋体" w:hAnsi="宋体" w:cs="宋体"/>
                <w:color w:val="auto"/>
                <w:sz w:val="24"/>
                <w:szCs w:val="24"/>
                <w:highlight w:val="none"/>
              </w:rPr>
            </w:pPr>
            <w:r>
              <w:rPr>
                <w:rFonts w:hint="eastAsia" w:ascii="宋体" w:hAnsi="宋体" w:cs="宋体"/>
                <w:color w:val="auto"/>
                <w:sz w:val="24"/>
                <w:szCs w:val="24"/>
                <w:highlight w:val="none"/>
              </w:rPr>
              <w:t xml:space="preserve">合计金额：</w:t>
            </w:r>
            <w:r/>
          </w:p>
        </w:tc>
      </w:tr>
    </w:tbl>
    <w:p>
      <w:pPr>
        <w:pStyle w:val="960"/>
        <w:ind w:left="0"/>
        <w:spacing w:after="0" w:line="360" w:lineRule="auto"/>
        <w:rPr>
          <w:rFonts w:ascii="宋体" w:hAnsi="宋体" w:cs="宋体"/>
          <w:color w:val="auto"/>
          <w:sz w:val="24"/>
          <w:highlight w:val="none"/>
        </w:rPr>
      </w:pPr>
      <w:r>
        <w:rPr>
          <w:rFonts w:hint="eastAsia" w:ascii="宋体" w:hAnsi="宋体" w:cs="宋体"/>
          <w:color w:val="auto"/>
          <w:sz w:val="24"/>
          <w:highlight w:val="none"/>
        </w:rPr>
        <w:t xml:space="preserve">注：1）上述采购包1、采购包2中视频服务，如涉及以往素材库老镜头，需要根据后期特效处理的复杂程度，统计出重复时长，在基准价格基础上进行50%优惠率。</w:t>
      </w:r>
      <w:r/>
    </w:p>
    <w:p>
      <w:pPr>
        <w:pStyle w:val="960"/>
        <w:ind w:left="0"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2）本次采购分为2个采购包,本项目允许</w:t>
      </w:r>
      <w:r>
        <w:rPr>
          <w:rFonts w:hint="eastAsia" w:ascii="宋体" w:hAnsi="宋体" w:cs="宋体"/>
          <w:color w:val="auto"/>
          <w:sz w:val="24"/>
          <w:highlight w:val="none"/>
          <w:lang w:val="en-US" w:eastAsia="zh-CN"/>
        </w:rPr>
        <w:t xml:space="preserve">响应</w:t>
      </w:r>
      <w:r>
        <w:rPr>
          <w:rFonts w:hint="eastAsia" w:ascii="宋体" w:hAnsi="宋体" w:cs="宋体"/>
          <w:color w:val="auto"/>
          <w:sz w:val="24"/>
          <w:highlight w:val="none"/>
        </w:rPr>
        <w:t xml:space="preserve">单位</w:t>
      </w:r>
      <w:r>
        <w:rPr>
          <w:rFonts w:hint="eastAsia" w:ascii="宋体" w:hAnsi="宋体" w:cs="宋体"/>
          <w:color w:val="auto"/>
          <w:sz w:val="24"/>
          <w:highlight w:val="none"/>
          <w:lang w:val="en-US" w:eastAsia="zh-CN"/>
        </w:rPr>
        <w:t xml:space="preserve">可以选择</w:t>
      </w:r>
      <w:r>
        <w:rPr>
          <w:rFonts w:hint="eastAsia" w:ascii="宋体" w:hAnsi="宋体" w:cs="宋体"/>
          <w:color w:val="auto"/>
          <w:sz w:val="24"/>
          <w:highlight w:val="none"/>
        </w:rPr>
        <w:t xml:space="preserve">多个</w:t>
      </w:r>
      <w:r>
        <w:rPr>
          <w:rFonts w:hint="eastAsia" w:ascii="宋体" w:hAnsi="宋体" w:cs="宋体"/>
          <w:color w:val="auto"/>
          <w:sz w:val="24"/>
          <w:highlight w:val="none"/>
          <w:lang w:val="en-US" w:eastAsia="zh-CN"/>
        </w:rPr>
        <w:t xml:space="preserve">采购包报名</w:t>
      </w:r>
      <w:r>
        <w:rPr>
          <w:rFonts w:hint="eastAsia" w:ascii="宋体" w:hAnsi="宋体" w:cs="宋体"/>
          <w:color w:val="auto"/>
          <w:sz w:val="24"/>
          <w:highlight w:val="none"/>
        </w:rPr>
        <w:t xml:space="preserve">，但只能</w:t>
      </w:r>
      <w:r>
        <w:rPr>
          <w:rFonts w:hint="eastAsia" w:ascii="宋体" w:hAnsi="宋体" w:cs="宋体"/>
          <w:color w:val="auto"/>
          <w:sz w:val="24"/>
          <w:highlight w:val="none"/>
          <w:lang w:val="en-US" w:eastAsia="zh-CN"/>
        </w:rPr>
        <w:t xml:space="preserve">成交</w:t>
      </w:r>
      <w:r>
        <w:rPr>
          <w:rFonts w:hint="eastAsia" w:ascii="宋体" w:hAnsi="宋体" w:cs="宋体"/>
          <w:color w:val="auto"/>
          <w:sz w:val="24"/>
          <w:highlight w:val="none"/>
        </w:rPr>
        <w:t xml:space="preserve">其中一个</w:t>
      </w:r>
      <w:r>
        <w:rPr>
          <w:rFonts w:hint="eastAsia" w:ascii="宋体" w:hAnsi="宋体" w:cs="宋体"/>
          <w:color w:val="auto"/>
          <w:sz w:val="24"/>
          <w:highlight w:val="none"/>
          <w:lang w:val="en-US" w:eastAsia="zh-CN"/>
        </w:rPr>
        <w:t xml:space="preserve">采购包</w:t>
      </w:r>
      <w:r>
        <w:rPr>
          <w:rFonts w:hint="eastAsia" w:ascii="宋体" w:hAnsi="宋体" w:cs="宋体"/>
          <w:color w:val="auto"/>
          <w:sz w:val="24"/>
          <w:highlight w:val="none"/>
        </w:rPr>
        <w:t xml:space="preserve">，不得同时</w:t>
      </w:r>
      <w:r>
        <w:rPr>
          <w:rFonts w:hint="eastAsia" w:ascii="宋体" w:hAnsi="宋体" w:cs="宋体"/>
          <w:color w:val="auto"/>
          <w:sz w:val="24"/>
          <w:highlight w:val="none"/>
          <w:lang w:val="en-US" w:eastAsia="zh-CN"/>
        </w:rPr>
        <w:t xml:space="preserve">成交</w:t>
      </w:r>
      <w:r>
        <w:rPr>
          <w:rFonts w:hint="eastAsia" w:ascii="宋体" w:hAnsi="宋体" w:cs="宋体"/>
          <w:color w:val="auto"/>
          <w:sz w:val="24"/>
          <w:highlight w:val="none"/>
        </w:rPr>
        <w:t xml:space="preserve">两个</w:t>
      </w:r>
      <w:r>
        <w:rPr>
          <w:rFonts w:hint="eastAsia" w:ascii="宋体" w:hAnsi="宋体" w:cs="宋体"/>
          <w:color w:val="auto"/>
          <w:sz w:val="24"/>
          <w:highlight w:val="none"/>
          <w:lang w:val="en-US" w:eastAsia="zh-CN"/>
        </w:rPr>
        <w:t xml:space="preserve">采购包；</w:t>
      </w:r>
      <w:r>
        <w:rPr>
          <w:rFonts w:hint="eastAsia" w:ascii="宋体" w:hAnsi="宋体" w:cs="宋体"/>
          <w:color w:val="auto"/>
          <w:sz w:val="24"/>
          <w:highlight w:val="none"/>
          <w:lang w:val="en-US" w:eastAsia="zh-CN"/>
        </w:rPr>
        <w:t xml:space="preserve">磋商</w:t>
      </w:r>
      <w:r>
        <w:rPr>
          <w:rFonts w:hint="eastAsia" w:ascii="宋体" w:hAnsi="宋体" w:cs="宋体"/>
          <w:color w:val="auto"/>
          <w:sz w:val="24"/>
          <w:highlight w:val="none"/>
        </w:rPr>
        <w:t xml:space="preserve">顺序按</w:t>
      </w:r>
      <w:r>
        <w:rPr>
          <w:rFonts w:hint="eastAsia" w:ascii="宋体" w:hAnsi="宋体" w:cs="宋体"/>
          <w:color w:val="auto"/>
          <w:sz w:val="24"/>
          <w:highlight w:val="none"/>
          <w:lang w:val="en-US" w:eastAsia="zh-CN"/>
        </w:rPr>
        <w:t xml:space="preserve">采购包</w:t>
      </w:r>
      <w:r>
        <w:rPr>
          <w:rFonts w:hint="eastAsia" w:ascii="宋体" w:hAnsi="宋体" w:cs="宋体"/>
          <w:color w:val="auto"/>
          <w:sz w:val="24"/>
          <w:highlight w:val="none"/>
        </w:rPr>
        <w:t xml:space="preserve">号顺序确定，每个</w:t>
      </w:r>
      <w:r>
        <w:rPr>
          <w:rFonts w:hint="eastAsia" w:ascii="宋体" w:hAnsi="宋体" w:cs="宋体"/>
          <w:color w:val="auto"/>
          <w:sz w:val="24"/>
          <w:highlight w:val="none"/>
          <w:lang w:val="en-US" w:eastAsia="zh-CN"/>
        </w:rPr>
        <w:t xml:space="preserve">采购包成交</w:t>
      </w:r>
      <w:r>
        <w:rPr>
          <w:rFonts w:hint="eastAsia" w:ascii="宋体" w:hAnsi="宋体" w:cs="宋体"/>
          <w:color w:val="auto"/>
          <w:sz w:val="24"/>
          <w:highlight w:val="none"/>
        </w:rPr>
        <w:t xml:space="preserve">单位为一名</w:t>
      </w:r>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rPr>
        <w:t xml:space="preserve">进入每个</w:t>
      </w:r>
      <w:r>
        <w:rPr>
          <w:rFonts w:hint="eastAsia" w:ascii="宋体" w:hAnsi="宋体" w:cs="宋体"/>
          <w:color w:val="auto"/>
          <w:sz w:val="24"/>
          <w:highlight w:val="none"/>
          <w:lang w:val="en-US" w:eastAsia="zh-CN"/>
        </w:rPr>
        <w:t xml:space="preserve">采购包</w:t>
      </w:r>
      <w:r>
        <w:rPr>
          <w:rFonts w:hint="eastAsia" w:ascii="宋体" w:hAnsi="宋体" w:cs="宋体"/>
          <w:color w:val="auto"/>
          <w:sz w:val="24"/>
          <w:highlight w:val="none"/>
        </w:rPr>
        <w:t xml:space="preserve">评审的实质性响应且具有得标权的单位不得少于三家，如不足三家，应认定该</w:t>
      </w:r>
      <w:r>
        <w:rPr>
          <w:rFonts w:hint="eastAsia" w:ascii="宋体" w:hAnsi="宋体" w:cs="宋体"/>
          <w:color w:val="auto"/>
          <w:sz w:val="24"/>
          <w:highlight w:val="none"/>
          <w:lang w:val="en-US" w:eastAsia="zh-CN"/>
        </w:rPr>
        <w:t xml:space="preserve">采购包</w:t>
      </w:r>
      <w:r>
        <w:rPr>
          <w:rFonts w:hint="eastAsia" w:ascii="宋体" w:hAnsi="宋体" w:cs="宋体"/>
          <w:color w:val="auto"/>
          <w:sz w:val="24"/>
          <w:highlight w:val="none"/>
          <w:lang w:val="en-US" w:eastAsia="zh-CN"/>
        </w:rPr>
        <w:t xml:space="preserve">磋商</w:t>
      </w:r>
      <w:r>
        <w:rPr>
          <w:rFonts w:hint="eastAsia" w:ascii="宋体" w:hAnsi="宋体" w:cs="宋体"/>
          <w:color w:val="auto"/>
          <w:sz w:val="24"/>
          <w:highlight w:val="none"/>
        </w:rPr>
        <w:t xml:space="preserve">失败。</w:t>
      </w:r>
      <w:r/>
    </w:p>
    <w:p>
      <w:pPr>
        <w:pStyle w:val="960"/>
        <w:ind w:left="0" w:firstLine="480"/>
        <w:spacing w:after="0" w:line="360" w:lineRule="auto"/>
        <w:rPr>
          <w:rFonts w:ascii="宋体" w:hAnsi="宋体" w:cs="宋体"/>
          <w:color w:val="auto"/>
          <w:sz w:val="24"/>
          <w:highlight w:val="none"/>
        </w:rPr>
      </w:pPr>
      <w:r>
        <w:rPr>
          <w:rFonts w:hint="eastAsia" w:ascii="宋体" w:hAnsi="宋体" w:cs="宋体"/>
          <w:color w:val="auto"/>
          <w:sz w:val="24"/>
          <w:highlight w:val="none"/>
        </w:rPr>
        <w:t xml:space="preserve">3）各</w:t>
      </w:r>
      <w:r>
        <w:rPr>
          <w:rFonts w:hint="eastAsia" w:ascii="宋体" w:hAnsi="宋体" w:cs="宋体"/>
          <w:color w:val="auto"/>
          <w:sz w:val="24"/>
          <w:highlight w:val="none"/>
          <w:lang w:val="en-US" w:eastAsia="zh-CN"/>
        </w:rPr>
        <w:t xml:space="preserve">响应</w:t>
      </w:r>
      <w:r>
        <w:rPr>
          <w:rFonts w:hint="eastAsia" w:ascii="宋体" w:hAnsi="宋体" w:cs="宋体"/>
          <w:color w:val="auto"/>
          <w:sz w:val="24"/>
          <w:highlight w:val="none"/>
        </w:rPr>
        <w:t xml:space="preserve">单位</w:t>
      </w:r>
      <w:r>
        <w:rPr>
          <w:rFonts w:hint="eastAsia" w:ascii="宋体" w:hAnsi="宋体" w:cs="宋体"/>
          <w:color w:val="auto"/>
          <w:sz w:val="24"/>
          <w:highlight w:val="none"/>
          <w:lang w:val="en-US" w:eastAsia="zh-CN"/>
        </w:rPr>
        <w:t xml:space="preserve">响应</w:t>
      </w:r>
      <w:r>
        <w:rPr>
          <w:rFonts w:hint="eastAsia" w:ascii="宋体" w:hAnsi="宋体" w:cs="宋体"/>
          <w:color w:val="auto"/>
          <w:sz w:val="24"/>
          <w:highlight w:val="none"/>
        </w:rPr>
        <w:t xml:space="preserve">报价不得超过本次采购预算金额及各分项最高单价限价，否则作无效</w:t>
      </w:r>
      <w:r>
        <w:rPr>
          <w:rFonts w:hint="eastAsia" w:ascii="宋体" w:hAnsi="宋体" w:cs="宋体"/>
          <w:color w:val="auto"/>
          <w:sz w:val="24"/>
          <w:highlight w:val="none"/>
          <w:lang w:val="en-US" w:eastAsia="zh-CN"/>
        </w:rPr>
        <w:t xml:space="preserve">响应</w:t>
      </w:r>
      <w:r>
        <w:rPr>
          <w:rFonts w:hint="eastAsia" w:ascii="宋体" w:hAnsi="宋体" w:cs="宋体"/>
          <w:color w:val="auto"/>
          <w:sz w:val="24"/>
          <w:highlight w:val="none"/>
        </w:rPr>
        <w:t xml:space="preserve">处理。</w:t>
      </w:r>
      <w:r/>
    </w:p>
    <w:p>
      <w:pPr>
        <w:ind w:firstLine="480"/>
        <w:spacing w:line="360" w:lineRule="auto"/>
        <w:rPr>
          <w:rFonts w:ascii="宋体" w:hAnsi="宋体"/>
          <w:color w:val="auto"/>
          <w:sz w:val="24"/>
          <w:highlight w:val="none"/>
        </w:rPr>
      </w:pPr>
      <w:r>
        <w:rPr>
          <w:rFonts w:hint="eastAsia" w:ascii="宋体" w:hAnsi="宋体" w:cs="宋体"/>
          <w:color w:val="auto"/>
          <w:sz w:val="24"/>
          <w:highlight w:val="none"/>
        </w:rPr>
        <w:t xml:space="preserve">4）</w:t>
      </w:r>
      <w:r>
        <w:rPr>
          <w:rFonts w:hint="eastAsia" w:ascii="宋体" w:hAnsi="宋体"/>
          <w:color w:val="auto"/>
          <w:sz w:val="24"/>
          <w:highlight w:val="none"/>
        </w:rPr>
        <w:t xml:space="preserve">此表“合计金额”与报价表“项目总价”须保持一致，否则以磋商报价表价格为准。可根据需要自行调整。</w:t>
      </w:r>
      <w:r/>
    </w:p>
    <w:p>
      <w:pPr>
        <w:rPr>
          <w:color w:val="auto"/>
          <w:highlight w:val="none"/>
        </w:rPr>
      </w:pPr>
      <w:r>
        <w:rPr>
          <w:color w:val="auto"/>
          <w:highlight w:val="none"/>
        </w:rPr>
      </w:r>
      <w:r/>
    </w:p>
    <w:p>
      <w:pPr>
        <w:ind w:firstLine="480"/>
        <w:spacing w:line="360" w:lineRule="auto"/>
        <w:rPr>
          <w:rFonts w:ascii="宋体" w:hAnsi="宋体"/>
          <w:color w:val="auto"/>
          <w:sz w:val="24"/>
          <w:highlight w:val="none"/>
        </w:rPr>
      </w:pPr>
      <w:r>
        <w:rPr>
          <w:rFonts w:ascii="宋体" w:hAnsi="宋体"/>
          <w:color w:val="auto"/>
          <w:sz w:val="24"/>
          <w:highlight w:val="none"/>
        </w:rPr>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响应单位：（单位盖章）</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法定代表人或代理人：（签字或盖章）</w:t>
      </w:r>
      <w:r/>
    </w:p>
    <w:p>
      <w:pPr>
        <w:ind w:firstLine="480"/>
        <w:spacing w:line="360" w:lineRule="auto"/>
        <w:rPr>
          <w:rFonts w:ascii="宋体" w:hAnsi="宋体"/>
          <w:b/>
          <w:bCs/>
          <w:color w:val="auto"/>
          <w:sz w:val="24"/>
          <w:highlight w:val="none"/>
        </w:rPr>
      </w:pPr>
      <w:r>
        <w:rPr>
          <w:rFonts w:hint="eastAsia" w:ascii="宋体" w:hAnsi="宋体"/>
          <w:color w:val="auto"/>
          <w:sz w:val="24"/>
          <w:highlight w:val="none"/>
        </w:rPr>
        <w:t xml:space="preserve">日期：     年     月     日</w:t>
      </w:r>
      <w:r/>
    </w:p>
    <w:p>
      <w:pPr>
        <w:jc w:val="left"/>
        <w:rPr>
          <w:rFonts w:ascii="宋体" w:hAnsi="宋体" w:cs="宋体"/>
          <w:b/>
          <w:bCs/>
          <w:color w:val="auto"/>
          <w:sz w:val="24"/>
          <w:highlight w:val="none"/>
        </w:rPr>
      </w:pPr>
      <w:r>
        <w:rPr>
          <w:rFonts w:ascii="宋体" w:hAnsi="宋体" w:cs="宋体"/>
          <w:b/>
          <w:bCs/>
          <w:color w:val="auto"/>
          <w:sz w:val="24"/>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jc w:val="center"/>
        <w:rPr>
          <w:rFonts w:ascii="方正大黑简体" w:eastAsia="方正大黑简体"/>
          <w:b/>
          <w:bCs/>
          <w:color w:val="auto"/>
          <w:position w:val="6"/>
          <w:sz w:val="30"/>
          <w:highlight w:val="none"/>
        </w:rPr>
      </w:pPr>
      <w:r>
        <w:rPr>
          <w:rFonts w:ascii="方正大黑简体" w:eastAsia="方正大黑简体"/>
          <w:b/>
          <w:bCs/>
          <w:color w:val="auto"/>
          <w:position w:val="6"/>
          <w:sz w:val="30"/>
          <w:highlight w:val="none"/>
        </w:rPr>
      </w:r>
      <w:r/>
    </w:p>
    <w:p>
      <w:pPr>
        <w:spacing w:line="360" w:lineRule="auto"/>
        <w:rPr>
          <w:b/>
          <w:bCs/>
          <w:color w:val="auto"/>
          <w:highlight w:val="none"/>
        </w:rPr>
      </w:pPr>
      <w:r>
        <w:rPr>
          <w:b/>
          <w:bCs/>
          <w:color w:val="auto"/>
          <w:highlight w:val="none"/>
        </w:rPr>
      </w:r>
      <w:r/>
    </w:p>
    <w:p>
      <w:pPr>
        <w:rPr>
          <w:rFonts w:ascii="宋体" w:hAnsi="宋体"/>
          <w:b/>
          <w:color w:val="auto"/>
          <w:sz w:val="24"/>
          <w:highlight w:val="none"/>
        </w:rPr>
        <w:sectPr>
          <w:headerReference w:type="default" r:id="rId9"/>
          <w:footerReference w:type="default" r:id="rId10"/>
          <w:footnotePr/>
          <w:endnotePr/>
          <w:type w:val="nextPage"/>
          <w:pgSz w:w="11906" w:h="16838" w:orient="portrait"/>
          <w:pgMar w:top="1440" w:right="1686" w:bottom="1440" w:left="1600" w:header="1077" w:footer="992" w:gutter="0"/>
          <w:cols w:num="1" w:sep="0" w:space="1701" w:equalWidth="1"/>
          <w:docGrid w:linePitch="360"/>
        </w:sectPr>
      </w:pPr>
      <w:r>
        <w:rPr>
          <w:rFonts w:ascii="宋体" w:hAnsi="宋体"/>
          <w:b/>
          <w:color w:val="auto"/>
          <w:sz w:val="24"/>
          <w:highlight w:val="none"/>
        </w:rPr>
      </w:r>
      <w:r/>
    </w:p>
    <w:p>
      <w:pPr>
        <w:spacing w:line="360" w:lineRule="auto"/>
        <w:widowControl/>
        <w:rPr>
          <w:rFonts w:ascii="宋体" w:hAnsi="宋体"/>
          <w:b/>
          <w:color w:val="auto"/>
          <w:sz w:val="24"/>
          <w:szCs w:val="24"/>
          <w:highlight w:val="none"/>
        </w:rPr>
        <w:outlineLvl w:val="1"/>
      </w:pPr>
      <w:r>
        <w:rPr>
          <w:rFonts w:hint="eastAsia" w:ascii="宋体" w:hAnsi="宋体"/>
          <w:b/>
          <w:color w:val="auto"/>
          <w:sz w:val="24"/>
          <w:szCs w:val="24"/>
          <w:highlight w:val="none"/>
        </w:rPr>
        <w:t xml:space="preserve">格式3：关于响应报价合理性的澄清说明（若涉及）</w:t>
      </w:r>
      <w:r/>
    </w:p>
    <w:p>
      <w:pPr>
        <w:ind w:firstLine="420"/>
        <w:jc w:val="center"/>
        <w:rPr>
          <w:rFonts w:ascii="宋体" w:hAnsi="宋体"/>
          <w:b/>
          <w:color w:val="auto"/>
          <w:szCs w:val="21"/>
          <w:highlight w:val="none"/>
        </w:rPr>
      </w:pPr>
      <w:r>
        <w:rPr>
          <w:rFonts w:ascii="宋体" w:hAnsi="宋体"/>
          <w:b/>
          <w:color w:val="auto"/>
          <w:szCs w:val="21"/>
          <w:highlight w:val="none"/>
        </w:rPr>
      </w:r>
      <w:r/>
    </w:p>
    <w:p>
      <w:pPr>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关于响应报价合理性的澄清说明</w:t>
      </w:r>
      <w:r/>
    </w:p>
    <w:p>
      <w:pPr>
        <w:jc w:val="center"/>
        <w:spacing w:line="360" w:lineRule="auto"/>
        <w:rPr>
          <w:rFonts w:ascii="宋体" w:hAnsi="宋体" w:cs="宋体"/>
          <w:b/>
          <w:color w:val="auto"/>
          <w:sz w:val="24"/>
          <w:highlight w:val="none"/>
        </w:rPr>
      </w:pPr>
      <w:r>
        <w:rPr>
          <w:rFonts w:ascii="宋体" w:hAnsi="宋体" w:cs="宋体"/>
          <w:b/>
          <w:color w:val="auto"/>
          <w:sz w:val="24"/>
          <w:highlight w:val="none"/>
        </w:rPr>
      </w:r>
      <w:r/>
    </w:p>
    <w:p>
      <w:pPr>
        <w:jc w:val="left"/>
        <w:spacing w:line="360" w:lineRule="auto"/>
        <w:rPr>
          <w:rFonts w:ascii="宋体" w:hAnsi="宋体"/>
          <w:color w:val="auto"/>
          <w:sz w:val="24"/>
          <w:szCs w:val="24"/>
          <w:highlight w:val="none"/>
        </w:rPr>
      </w:pPr>
      <w:r>
        <w:rPr>
          <w:rFonts w:hint="eastAsia" w:ascii="宋体" w:hAnsi="宋体"/>
          <w:color w:val="auto"/>
          <w:sz w:val="24"/>
          <w:szCs w:val="24"/>
          <w:highlight w:val="none"/>
          <w:u w:val="single"/>
        </w:rPr>
        <w:t xml:space="preserve">苏州时代招投标有限公司</w:t>
      </w:r>
      <w:r>
        <w:rPr>
          <w:rFonts w:ascii="宋体" w:hAnsi="宋体"/>
          <w:color w:val="auto"/>
          <w:sz w:val="24"/>
          <w:szCs w:val="24"/>
          <w:highlight w:val="none"/>
        </w:rPr>
        <w:t xml:space="preserve">：</w:t>
      </w:r>
      <w:r/>
    </w:p>
    <w:p>
      <w:pPr>
        <w:pStyle w:val="746"/>
        <w:ind w:left="0" w:firstLine="420"/>
        <w:spacing w:line="360" w:lineRule="auto"/>
        <w:rPr>
          <w:rFonts w:ascii="宋体" w:hAnsi="宋体" w:cs="宋体"/>
          <w:color w:val="auto"/>
          <w:sz w:val="24"/>
          <w:highlight w:val="none"/>
        </w:rPr>
      </w:pPr>
      <w:r>
        <w:rPr>
          <w:rFonts w:ascii="宋体" w:hAnsi="宋体"/>
          <w:color w:val="auto"/>
          <w:sz w:val="24"/>
          <w:highlight w:val="none"/>
        </w:rPr>
        <w:t xml:space="preserve">本公司愿就由贵</w:t>
      </w:r>
      <w:r>
        <w:rPr>
          <w:rFonts w:hint="eastAsia" w:ascii="宋体" w:hAnsi="宋体"/>
          <w:color w:val="auto"/>
          <w:sz w:val="24"/>
          <w:highlight w:val="none"/>
        </w:rPr>
        <w:t xml:space="preserve">单位</w:t>
      </w:r>
      <w:r>
        <w:rPr>
          <w:rFonts w:ascii="宋体" w:hAnsi="宋体"/>
          <w:color w:val="auto"/>
          <w:sz w:val="24"/>
          <w:highlight w:val="none"/>
        </w:rPr>
        <w:t xml:space="preserve">组织实施的编号为</w:t>
      </w:r>
      <w:r>
        <w:rPr>
          <w:rFonts w:ascii="宋体" w:hAnsi="宋体"/>
          <w:color w:val="auto"/>
          <w:sz w:val="24"/>
          <w:highlight w:val="none"/>
          <w:u w:val="single"/>
        </w:rPr>
        <w:t xml:space="preserve">              </w:t>
      </w:r>
      <w:r>
        <w:rPr>
          <w:rFonts w:ascii="宋体" w:hAnsi="宋体"/>
          <w:color w:val="auto"/>
          <w:sz w:val="24"/>
          <w:highlight w:val="none"/>
        </w:rPr>
        <w:t xml:space="preserve">号（</w:t>
      </w:r>
      <w:r>
        <w:rPr>
          <w:rFonts w:hint="eastAsia" w:ascii="宋体" w:hAnsi="宋体"/>
          <w:color w:val="auto"/>
          <w:sz w:val="24"/>
          <w:highlight w:val="none"/>
        </w:rPr>
        <w:t xml:space="preserve">项目</w:t>
      </w:r>
      <w:r>
        <w:rPr>
          <w:rFonts w:ascii="宋体" w:hAnsi="宋体"/>
          <w:color w:val="auto"/>
          <w:sz w:val="24"/>
          <w:highlight w:val="none"/>
        </w:rPr>
        <w:t xml:space="preserve">编号）的</w:t>
      </w:r>
      <w:r>
        <w:rPr>
          <w:rFonts w:hint="eastAsia" w:ascii="宋体" w:hAnsi="宋体"/>
          <w:color w:val="auto"/>
          <w:sz w:val="24"/>
          <w:highlight w:val="none"/>
        </w:rPr>
        <w:t xml:space="preserve">磋商</w:t>
      </w:r>
      <w:r>
        <w:rPr>
          <w:rFonts w:ascii="宋体" w:hAnsi="宋体"/>
          <w:color w:val="auto"/>
          <w:sz w:val="24"/>
          <w:highlight w:val="none"/>
        </w:rPr>
        <w:t xml:space="preserve">活动进行</w:t>
      </w:r>
      <w:r>
        <w:rPr>
          <w:rFonts w:hint="eastAsia" w:ascii="宋体" w:hAnsi="宋体"/>
          <w:color w:val="auto"/>
          <w:sz w:val="24"/>
          <w:highlight w:val="none"/>
        </w:rPr>
        <w:t xml:space="preserve">响应，对于本公司的响应报价合理性作出说明如下：</w:t>
      </w:r>
      <w:r/>
    </w:p>
    <w:tbl>
      <w:tblPr>
        <w:tblStyle w:val="745"/>
        <w:tblW w:w="873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733"/>
      </w:tblGrid>
      <w:tr>
        <w:trPr>
          <w:trHeight w:val="3940"/>
        </w:trPr>
        <w:tc>
          <w:tcPr>
            <w:tcW w:w="8733" w:type="dxa"/>
            <w:vAlign w:val="center"/>
            <w:textDirection w:val="lrTb"/>
            <w:noWrap w:val="false"/>
          </w:tcPr>
          <w:p>
            <w:pPr>
              <w:spacing w:line="600" w:lineRule="auto"/>
              <w:rPr>
                <w:rFonts w:ascii="宋体" w:hAnsi="宋体"/>
                <w:b/>
                <w:color w:val="auto"/>
                <w:sz w:val="24"/>
                <w:szCs w:val="24"/>
                <w:highlight w:val="none"/>
                <w:shd w:val="pct10" w:color="auto" w:fill="ffffff"/>
              </w:rPr>
            </w:pPr>
            <w:r>
              <w:rPr>
                <w:rFonts w:hint="eastAsia" w:ascii="宋体" w:hAnsi="宋体"/>
                <w:b/>
                <w:color w:val="auto"/>
                <w:sz w:val="24"/>
                <w:szCs w:val="24"/>
                <w:highlight w:val="none"/>
              </w:rPr>
              <w:t xml:space="preserve">响应单位应当根据实际情况自拟答复并根据评标委员会关于澄清的要求提供相关证明材料作为附件。</w:t>
            </w:r>
            <w:r/>
          </w:p>
        </w:tc>
      </w:tr>
    </w:tbl>
    <w:p>
      <w:pPr>
        <w:spacing w:line="360" w:lineRule="auto"/>
        <w:rPr>
          <w:rFonts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备注：根据</w:t>
      </w:r>
      <w:r>
        <w:rPr>
          <w:rFonts w:hint="eastAsia" w:ascii="宋体" w:hAnsi="宋体" w:cs="宋体"/>
          <w:bCs/>
          <w:color w:val="auto"/>
          <w:sz w:val="24"/>
          <w:szCs w:val="24"/>
          <w:highlight w:val="none"/>
        </w:rPr>
        <w:t xml:space="preserve">竞争性磋商采购文件</w:t>
      </w:r>
      <w:r>
        <w:rPr>
          <w:rFonts w:hint="eastAsia" w:ascii="宋体" w:hAnsi="宋体" w:cs="宋体"/>
          <w:bCs/>
          <w:color w:val="auto"/>
          <w:sz w:val="24"/>
          <w:szCs w:val="24"/>
          <w:highlight w:val="none"/>
          <w:lang w:val="zh-CN"/>
        </w:rPr>
        <w:t xml:space="preserve">第二章“</w:t>
      </w:r>
      <w:r>
        <w:rPr>
          <w:rFonts w:hint="eastAsia" w:ascii="宋体" w:hAnsi="宋体" w:cs="宋体"/>
          <w:bCs/>
          <w:color w:val="auto"/>
          <w:sz w:val="24"/>
          <w:szCs w:val="24"/>
          <w:highlight w:val="none"/>
        </w:rPr>
        <w:t xml:space="preserve">供应商</w:t>
      </w:r>
      <w:r>
        <w:rPr>
          <w:rFonts w:hint="eastAsia" w:ascii="宋体" w:hAnsi="宋体" w:cs="宋体"/>
          <w:bCs/>
          <w:color w:val="auto"/>
          <w:sz w:val="24"/>
          <w:szCs w:val="24"/>
          <w:highlight w:val="none"/>
          <w:lang w:val="zh-CN"/>
        </w:rPr>
        <w:t xml:space="preserve">须知”</w:t>
      </w:r>
      <w:bookmarkStart w:id="23" w:name="OLE_LINK12"/>
      <w:r>
        <w:rPr>
          <w:rFonts w:hint="eastAsia" w:ascii="宋体" w:hAnsi="宋体" w:cs="宋体"/>
          <w:bCs/>
          <w:color w:val="auto"/>
          <w:sz w:val="24"/>
          <w:szCs w:val="24"/>
          <w:highlight w:val="none"/>
          <w:lang w:val="zh-CN"/>
        </w:rPr>
        <w:t xml:space="preserve">要求，</w:t>
      </w:r>
      <w:r>
        <w:rPr>
          <w:rFonts w:hint="eastAsia" w:ascii="宋体" w:hAnsi="宋体"/>
          <w:bCs/>
          <w:color w:val="auto"/>
          <w:sz w:val="24"/>
          <w:szCs w:val="24"/>
          <w:highlight w:val="none"/>
          <w:lang w:val="zh-CN"/>
        </w:rPr>
        <w:t xml:space="preserve">在评标过程中</w:t>
      </w:r>
      <w:r>
        <w:rPr>
          <w:rFonts w:hint="eastAsia" w:ascii="宋体" w:hAnsi="宋体" w:cs="宋体"/>
          <w:bCs/>
          <w:color w:val="auto"/>
          <w:sz w:val="24"/>
          <w:szCs w:val="24"/>
          <w:highlight w:val="none"/>
          <w:lang w:val="zh-CN"/>
        </w:rPr>
        <w:t xml:space="preserve">当</w:t>
      </w:r>
      <w:r>
        <w:rPr>
          <w:rFonts w:hint="eastAsia" w:ascii="宋体" w:hAnsi="宋体" w:cs="宋体"/>
          <w:bCs/>
          <w:color w:val="auto"/>
          <w:sz w:val="24"/>
          <w:szCs w:val="24"/>
          <w:highlight w:val="none"/>
        </w:rPr>
        <w:t xml:space="preserve">响应</w:t>
      </w:r>
      <w:r>
        <w:rPr>
          <w:rFonts w:hint="eastAsia" w:ascii="宋体" w:hAnsi="宋体" w:cs="宋体"/>
          <w:bCs/>
          <w:color w:val="auto"/>
          <w:sz w:val="24"/>
          <w:szCs w:val="24"/>
          <w:highlight w:val="none"/>
          <w:lang w:val="zh-CN"/>
        </w:rPr>
        <w:t xml:space="preserve">报价低于采购项目预算50%的或者</w:t>
      </w:r>
      <w:r>
        <w:rPr>
          <w:rFonts w:hint="eastAsia" w:ascii="宋体" w:hAnsi="宋体" w:cs="宋体"/>
          <w:bCs/>
          <w:color w:val="auto"/>
          <w:sz w:val="24"/>
          <w:szCs w:val="24"/>
          <w:highlight w:val="none"/>
        </w:rPr>
        <w:t xml:space="preserve">响应</w:t>
      </w:r>
      <w:r>
        <w:rPr>
          <w:rFonts w:hint="eastAsia" w:ascii="宋体" w:hAnsi="宋体" w:cs="宋体"/>
          <w:bCs/>
          <w:color w:val="auto"/>
          <w:sz w:val="24"/>
          <w:szCs w:val="24"/>
          <w:highlight w:val="none"/>
          <w:lang w:val="zh-CN"/>
        </w:rPr>
        <w:t xml:space="preserve">报价低于采购项目最高限价45%</w:t>
      </w:r>
      <w:bookmarkStart w:id="24" w:name="OLE_LINK17"/>
      <w:r>
        <w:rPr>
          <w:rFonts w:hint="eastAsia" w:ascii="宋体" w:hAnsi="宋体" w:cs="宋体"/>
          <w:bCs/>
          <w:color w:val="auto"/>
          <w:sz w:val="24"/>
          <w:szCs w:val="24"/>
          <w:highlight w:val="none"/>
          <w:lang w:val="zh-CN"/>
        </w:rPr>
        <w:t xml:space="preserve">的</w:t>
      </w:r>
      <w:bookmarkEnd w:id="23"/>
      <w:r/>
      <w:bookmarkEnd w:id="24"/>
      <w:r>
        <w:rPr>
          <w:rFonts w:hint="eastAsia" w:ascii="宋体" w:hAnsi="宋体" w:cs="宋体"/>
          <w:bCs/>
          <w:color w:val="auto"/>
          <w:sz w:val="24"/>
          <w:szCs w:val="24"/>
          <w:highlight w:val="none"/>
          <w:lang w:val="zh-CN"/>
        </w:rPr>
        <w:t xml:space="preserve">或者评标委员会认定的供应商报价过低、有可能影响产品质量或者不能诚信履约的其他情形,评标委员会应当要求</w:t>
      </w:r>
      <w:r>
        <w:rPr>
          <w:rFonts w:hint="eastAsia" w:ascii="宋体" w:hAnsi="宋体" w:cs="宋体"/>
          <w:bCs/>
          <w:color w:val="auto"/>
          <w:sz w:val="24"/>
          <w:szCs w:val="24"/>
          <w:highlight w:val="none"/>
        </w:rPr>
        <w:t xml:space="preserve">响应单位</w:t>
      </w:r>
      <w:r>
        <w:rPr>
          <w:rFonts w:hint="eastAsia" w:ascii="宋体" w:hAnsi="宋体" w:cs="宋体"/>
          <w:bCs/>
          <w:color w:val="auto"/>
          <w:sz w:val="24"/>
          <w:szCs w:val="24"/>
          <w:highlight w:val="none"/>
          <w:lang w:val="zh-CN"/>
        </w:rPr>
        <w:t xml:space="preserve">出具书面说明及必要的证明材料，对</w:t>
      </w:r>
      <w:r>
        <w:rPr>
          <w:rFonts w:hint="eastAsia" w:ascii="宋体" w:hAnsi="宋体" w:cs="宋体"/>
          <w:bCs/>
          <w:color w:val="auto"/>
          <w:sz w:val="24"/>
          <w:szCs w:val="24"/>
          <w:highlight w:val="none"/>
        </w:rPr>
        <w:t xml:space="preserve">响应报价</w:t>
      </w:r>
      <w:r>
        <w:rPr>
          <w:rFonts w:hint="eastAsia" w:ascii="宋体" w:hAnsi="宋体" w:cs="宋体"/>
          <w:bCs/>
          <w:color w:val="auto"/>
          <w:sz w:val="24"/>
          <w:szCs w:val="24"/>
          <w:highlight w:val="none"/>
          <w:lang w:val="zh-CN"/>
        </w:rPr>
        <w:t xml:space="preserve">作出解释。书面说明、证明材料主要是项目具体成本测算等与报价合理性相关的说明、材料（例如进货合同及发票、往期类似项目合同报价清单、库存清单、仓库照片等，最终以评标委员会具体要求为准）。</w:t>
      </w:r>
      <w:r>
        <w:rPr>
          <w:rFonts w:hint="eastAsia" w:ascii="宋体" w:hAnsi="宋体" w:cs="宋体"/>
          <w:bCs/>
          <w:color w:val="auto"/>
          <w:sz w:val="24"/>
          <w:szCs w:val="24"/>
          <w:highlight w:val="none"/>
        </w:rPr>
        <w:t xml:space="preserve">响应单位</w:t>
      </w:r>
      <w:r>
        <w:rPr>
          <w:rFonts w:hint="eastAsia" w:ascii="宋体" w:hAnsi="宋体" w:cs="宋体"/>
          <w:bCs/>
          <w:color w:val="auto"/>
          <w:sz w:val="24"/>
          <w:szCs w:val="24"/>
          <w:highlight w:val="none"/>
          <w:lang w:val="zh-CN"/>
        </w:rPr>
        <w:t xml:space="preserve">不能证明其报价合理性的，评标委员会应当将其作为无效</w:t>
      </w:r>
      <w:r>
        <w:rPr>
          <w:rFonts w:hint="eastAsia" w:ascii="宋体" w:hAnsi="宋体" w:cs="宋体"/>
          <w:bCs/>
          <w:color w:val="auto"/>
          <w:sz w:val="24"/>
          <w:szCs w:val="24"/>
          <w:highlight w:val="none"/>
        </w:rPr>
        <w:t xml:space="preserve">响应报价</w:t>
      </w:r>
      <w:r>
        <w:rPr>
          <w:rFonts w:hint="eastAsia" w:ascii="宋体" w:hAnsi="宋体" w:cs="宋体"/>
          <w:bCs/>
          <w:color w:val="auto"/>
          <w:sz w:val="24"/>
          <w:szCs w:val="24"/>
          <w:highlight w:val="none"/>
          <w:lang w:val="zh-CN"/>
        </w:rPr>
        <w:t xml:space="preserve">处理。</w:t>
      </w:r>
      <w:r/>
    </w:p>
    <w:p>
      <w:pPr>
        <w:pStyle w:val="746"/>
        <w:rPr>
          <w:color w:val="auto"/>
          <w:highlight w:val="none"/>
        </w:rPr>
      </w:pPr>
      <w:r>
        <w:rPr>
          <w:color w:val="auto"/>
          <w:highlight w:val="none"/>
        </w:rPr>
      </w:r>
      <w:r/>
    </w:p>
    <w:p>
      <w:pPr>
        <w:spacing w:line="360" w:lineRule="auto"/>
        <w:rPr>
          <w:rFonts w:ascii="宋体" w:hAnsi="宋体"/>
          <w:color w:val="auto"/>
          <w:sz w:val="24"/>
          <w:highlight w:val="none"/>
        </w:rPr>
      </w:pPr>
      <w:r>
        <w:rPr>
          <w:rFonts w:hint="eastAsia" w:ascii="宋体" w:hAnsi="宋体"/>
          <w:color w:val="auto"/>
          <w:sz w:val="24"/>
          <w:highlight w:val="none"/>
        </w:rPr>
        <w:t xml:space="preserve">响应单位：（单位盖章）</w:t>
      </w:r>
      <w:r/>
    </w:p>
    <w:p>
      <w:pPr>
        <w:spacing w:line="360" w:lineRule="auto"/>
        <w:rPr>
          <w:rFonts w:ascii="宋体" w:hAnsi="宋体"/>
          <w:color w:val="auto"/>
          <w:sz w:val="24"/>
          <w:highlight w:val="none"/>
        </w:rPr>
      </w:pPr>
      <w:r>
        <w:rPr>
          <w:rFonts w:hint="eastAsia" w:ascii="宋体" w:hAnsi="宋体"/>
          <w:color w:val="auto"/>
          <w:sz w:val="24"/>
          <w:highlight w:val="none"/>
        </w:rPr>
        <w:t xml:space="preserve">法定代表人或代理人：（签字或盖章）</w:t>
      </w:r>
      <w:r/>
    </w:p>
    <w:p>
      <w:pPr>
        <w:spacing w:line="360" w:lineRule="auto"/>
        <w:widowControl/>
        <w:rPr>
          <w:rFonts w:ascii="宋体" w:hAnsi="宋体"/>
          <w:b/>
          <w:color w:val="auto"/>
          <w:sz w:val="24"/>
          <w:highlight w:val="none"/>
        </w:rPr>
        <w:sectPr>
          <w:footnotePr/>
          <w:endnotePr/>
          <w:type w:val="nextPage"/>
          <w:pgSz w:w="11906" w:h="16838" w:orient="portrait"/>
          <w:pgMar w:top="1440" w:right="1686" w:bottom="1440" w:left="1600" w:header="1077" w:footer="992" w:gutter="0"/>
          <w:cols w:num="1" w:sep="0" w:space="1701" w:equalWidth="1"/>
          <w:docGrid w:linePitch="360"/>
        </w:sectPr>
        <w:outlineLvl w:val="1"/>
      </w:pPr>
      <w:r>
        <w:rPr>
          <w:rFonts w:ascii="宋体" w:hAnsi="宋体"/>
          <w:b/>
          <w:color w:val="auto"/>
          <w:sz w:val="24"/>
          <w:highlight w:val="none"/>
        </w:rPr>
      </w:r>
      <w:r/>
    </w:p>
    <w:p>
      <w:pPr>
        <w:spacing w:line="360" w:lineRule="auto"/>
        <w:widowControl/>
        <w:rPr>
          <w:rFonts w:ascii="宋体" w:hAnsi="宋体"/>
          <w:b/>
          <w:bCs/>
          <w:color w:val="auto"/>
          <w:sz w:val="24"/>
          <w:szCs w:val="24"/>
          <w:highlight w:val="none"/>
        </w:rPr>
        <w:outlineLvl w:val="1"/>
      </w:pPr>
      <w:r>
        <w:rPr>
          <w:rFonts w:hint="eastAsia" w:ascii="宋体" w:hAnsi="宋体"/>
          <w:b/>
          <w:color w:val="auto"/>
          <w:sz w:val="24"/>
          <w:highlight w:val="none"/>
        </w:rPr>
        <w:t xml:space="preserve">格式4：磋商响应函</w:t>
      </w:r>
      <w:r/>
    </w:p>
    <w:p>
      <w:pPr>
        <w:jc w:val="center"/>
        <w:spacing w:line="360" w:lineRule="auto"/>
        <w:rPr>
          <w:rFonts w:ascii="黑体" w:eastAsia="黑体"/>
          <w:b/>
          <w:color w:val="auto"/>
          <w:sz w:val="32"/>
          <w:szCs w:val="32"/>
          <w:highlight w:val="none"/>
        </w:rPr>
      </w:pPr>
      <w:r>
        <w:rPr>
          <w:rFonts w:hint="eastAsia" w:ascii="黑体" w:eastAsia="黑体"/>
          <w:b/>
          <w:color w:val="auto"/>
          <w:sz w:val="32"/>
          <w:szCs w:val="32"/>
          <w:highlight w:val="none"/>
          <w:lang w:val="zh-CN"/>
        </w:rPr>
        <w:t xml:space="preserve">磋商响应函</w:t>
      </w:r>
      <w:r/>
    </w:p>
    <w:p>
      <w:pPr>
        <w:spacing w:line="400" w:lineRule="exact"/>
        <w:rPr>
          <w:rFonts w:ascii="宋体" w:hAnsi="宋体"/>
          <w:color w:val="auto"/>
          <w:sz w:val="24"/>
          <w:highlight w:val="none"/>
        </w:rPr>
      </w:pPr>
      <w:r>
        <w:rPr>
          <w:rFonts w:ascii="宋体" w:hAnsi="宋体"/>
          <w:color w:val="auto"/>
          <w:sz w:val="24"/>
          <w:highlight w:val="none"/>
          <w:u w:val="single"/>
          <w:lang w:val="zh-CN"/>
        </w:rPr>
        <w:t xml:space="preserve">苏州时代招投标有限公司 </w:t>
      </w:r>
      <w:r>
        <w:rPr>
          <w:rFonts w:ascii="宋体" w:hAnsi="宋体"/>
          <w:color w:val="auto"/>
          <w:sz w:val="24"/>
          <w:highlight w:val="none"/>
          <w:lang w:val="zh-CN"/>
        </w:rPr>
        <w:t xml:space="preserve">：</w:t>
      </w:r>
      <w:r/>
    </w:p>
    <w:p>
      <w:pPr>
        <w:ind w:left="420"/>
        <w:spacing w:line="400" w:lineRule="exact"/>
        <w:rPr>
          <w:rFonts w:ascii="宋体" w:hAnsi="宋体"/>
          <w:color w:val="auto"/>
          <w:sz w:val="24"/>
          <w:highlight w:val="none"/>
        </w:rPr>
      </w:pPr>
      <w:r>
        <w:rPr>
          <w:rFonts w:ascii="宋体" w:hAnsi="宋体"/>
          <w:color w:val="auto"/>
          <w:sz w:val="24"/>
          <w:highlight w:val="none"/>
          <w:lang w:val="zh-CN"/>
        </w:rPr>
        <w:t xml:space="preserve">我方收到贵公司 </w:t>
      </w:r>
      <w:r>
        <w:rPr>
          <w:rFonts w:hint="eastAsia" w:ascii="宋体" w:hAnsi="宋体"/>
          <w:color w:val="auto"/>
          <w:sz w:val="24"/>
          <w:highlight w:val="none"/>
          <w:u w:val="single"/>
          <w:lang w:val="zh-CN"/>
        </w:rPr>
        <w:t xml:space="preserve">（采购编号）</w:t>
      </w:r>
      <w:r>
        <w:rPr>
          <w:rFonts w:ascii="宋体" w:hAnsi="宋体"/>
          <w:color w:val="auto"/>
          <w:sz w:val="24"/>
          <w:highlight w:val="none"/>
          <w:lang w:val="zh-CN"/>
        </w:rPr>
        <w:t xml:space="preserve">号</w:t>
      </w:r>
      <w:r>
        <w:rPr>
          <w:rFonts w:hint="eastAsia" w:ascii="宋体" w:hAnsi="宋体"/>
          <w:color w:val="auto"/>
          <w:sz w:val="24"/>
          <w:highlight w:val="none"/>
          <w:lang w:val="zh-CN"/>
        </w:rPr>
        <w:t xml:space="preserve">磋商采购文件</w:t>
      </w:r>
      <w:r>
        <w:rPr>
          <w:rFonts w:ascii="宋体" w:hAnsi="宋体"/>
          <w:color w:val="auto"/>
          <w:sz w:val="24"/>
          <w:highlight w:val="none"/>
          <w:lang w:val="zh-CN"/>
        </w:rPr>
        <w:t xml:space="preserve">，经仔细阅读和研究，我方决定参加磋商。</w:t>
      </w:r>
      <w:r>
        <w:rPr>
          <w:rFonts w:hint="eastAsia" w:ascii="宋体" w:hAnsi="宋体"/>
          <w:color w:val="auto"/>
          <w:sz w:val="24"/>
          <w:highlight w:val="none"/>
          <w:lang w:val="zh-CN"/>
        </w:rPr>
        <w:t xml:space="preserve">并向贵公司承诺：</w:t>
      </w:r>
      <w:r/>
    </w:p>
    <w:p>
      <w:pPr>
        <w:ind w:firstLine="480"/>
        <w:spacing w:line="360" w:lineRule="exact"/>
        <w:rPr>
          <w:rFonts w:ascii="宋体" w:hAnsi="宋体"/>
          <w:color w:val="auto"/>
          <w:sz w:val="24"/>
          <w:highlight w:val="none"/>
        </w:rPr>
      </w:pPr>
      <w:r>
        <w:rPr>
          <w:rFonts w:ascii="宋体" w:hAnsi="宋体"/>
          <w:color w:val="auto"/>
          <w:sz w:val="24"/>
          <w:highlight w:val="none"/>
        </w:rPr>
        <w:t xml:space="preserve">1</w:t>
      </w:r>
      <w:r>
        <w:rPr>
          <w:rFonts w:hint="eastAsia" w:ascii="宋体" w:hAnsi="宋体"/>
          <w:color w:val="auto"/>
          <w:sz w:val="24"/>
          <w:highlight w:val="none"/>
        </w:rPr>
        <w:t xml:space="preserve">、愿意按照磋商采购文件的一切要求，提供以上所有服务，总价格及明细见《磋商采购响应报价表》。</w:t>
      </w:r>
      <w:r/>
    </w:p>
    <w:p>
      <w:pPr>
        <w:ind w:firstLine="480"/>
        <w:spacing w:line="360" w:lineRule="exact"/>
        <w:rPr>
          <w:rFonts w:ascii="宋体" w:hAnsi="宋体"/>
          <w:color w:val="auto"/>
          <w:sz w:val="24"/>
          <w:highlight w:val="none"/>
        </w:rPr>
      </w:pPr>
      <w:r>
        <w:rPr>
          <w:rFonts w:ascii="宋体" w:hAnsi="宋体"/>
          <w:color w:val="auto"/>
          <w:sz w:val="24"/>
          <w:highlight w:val="none"/>
        </w:rPr>
        <w:t xml:space="preserve">2</w:t>
      </w:r>
      <w:r>
        <w:rPr>
          <w:rFonts w:hint="eastAsia" w:ascii="宋体" w:hAnsi="宋体"/>
          <w:color w:val="auto"/>
          <w:sz w:val="24"/>
          <w:highlight w:val="none"/>
        </w:rPr>
        <w:t xml:space="preserve">、如果我们的响应文件被接受，我们将严格履行磋商采购文件中规定的每一项要求，按期、按质、按量履行服务义务。</w:t>
      </w:r>
      <w:r/>
    </w:p>
    <w:p>
      <w:pPr>
        <w:ind w:firstLine="480"/>
        <w:spacing w:line="400" w:lineRule="exact"/>
        <w:rPr>
          <w:rFonts w:ascii="宋体" w:hAnsi="宋体"/>
          <w:color w:val="auto"/>
          <w:sz w:val="24"/>
          <w:highlight w:val="none"/>
          <w:lang w:val="zh-CN"/>
        </w:rPr>
      </w:pPr>
      <w:r>
        <w:rPr>
          <w:rFonts w:ascii="宋体" w:hAnsi="宋体"/>
          <w:color w:val="auto"/>
          <w:sz w:val="24"/>
          <w:highlight w:val="none"/>
          <w:lang w:val="zh-CN"/>
        </w:rPr>
        <w:t xml:space="preserve">3、我方同意按</w:t>
      </w:r>
      <w:r>
        <w:rPr>
          <w:rFonts w:hint="eastAsia" w:ascii="宋体" w:hAnsi="宋体"/>
          <w:color w:val="auto"/>
          <w:sz w:val="24"/>
          <w:highlight w:val="none"/>
          <w:lang w:val="zh-CN"/>
        </w:rPr>
        <w:t xml:space="preserve">磋商采购文件</w:t>
      </w:r>
      <w:r>
        <w:rPr>
          <w:rFonts w:ascii="宋体" w:hAnsi="宋体"/>
          <w:color w:val="auto"/>
          <w:sz w:val="24"/>
          <w:highlight w:val="none"/>
          <w:lang w:val="zh-CN"/>
        </w:rPr>
        <w:t xml:space="preserve">中的规定，</w:t>
      </w:r>
      <w:r>
        <w:rPr>
          <w:rFonts w:hint="eastAsia" w:ascii="宋体" w:hAnsi="宋体"/>
          <w:color w:val="auto"/>
          <w:sz w:val="24"/>
          <w:highlight w:val="none"/>
          <w:lang w:val="zh-CN"/>
        </w:rPr>
        <w:t xml:space="preserve">我方的响应文件</w:t>
      </w:r>
      <w:r>
        <w:rPr>
          <w:rFonts w:ascii="宋体" w:hAnsi="宋体"/>
          <w:color w:val="auto"/>
          <w:sz w:val="24"/>
          <w:highlight w:val="none"/>
          <w:lang w:val="zh-CN"/>
        </w:rPr>
        <w:t xml:space="preserve">有效期限为</w:t>
      </w:r>
      <w:r>
        <w:rPr>
          <w:rFonts w:hint="eastAsia" w:ascii="宋体" w:hAnsi="宋体"/>
          <w:color w:val="auto"/>
          <w:sz w:val="24"/>
          <w:highlight w:val="none"/>
          <w:lang w:val="zh-CN"/>
        </w:rPr>
        <w:t xml:space="preserve">磋商开始</w:t>
      </w:r>
      <w:r>
        <w:rPr>
          <w:rFonts w:ascii="宋体" w:hAnsi="宋体"/>
          <w:color w:val="auto"/>
          <w:sz w:val="24"/>
          <w:highlight w:val="none"/>
          <w:lang w:val="zh-CN"/>
        </w:rPr>
        <w:t xml:space="preserve">后</w:t>
      </w:r>
      <w:r>
        <w:rPr>
          <w:rFonts w:hint="eastAsia" w:ascii="宋体" w:hAnsi="宋体"/>
          <w:color w:val="auto"/>
          <w:sz w:val="24"/>
          <w:highlight w:val="none"/>
          <w:u w:val="single"/>
        </w:rPr>
        <w:t xml:space="preserve">9</w:t>
      </w:r>
      <w:r>
        <w:rPr>
          <w:rFonts w:hint="eastAsia" w:ascii="宋体" w:hAnsi="宋体"/>
          <w:color w:val="auto"/>
          <w:sz w:val="24"/>
          <w:highlight w:val="none"/>
          <w:u w:val="single"/>
          <w:lang w:val="zh-CN"/>
        </w:rPr>
        <w:t xml:space="preserve">0天</w:t>
      </w:r>
      <w:r>
        <w:rPr>
          <w:rFonts w:ascii="宋体" w:hAnsi="宋体"/>
          <w:color w:val="auto"/>
          <w:sz w:val="24"/>
          <w:highlight w:val="none"/>
          <w:lang w:val="zh-CN"/>
        </w:rPr>
        <w:t xml:space="preserve">。</w:t>
      </w:r>
      <w:r/>
    </w:p>
    <w:p>
      <w:pPr>
        <w:ind w:firstLine="480"/>
        <w:spacing w:line="400" w:lineRule="exact"/>
        <w:rPr>
          <w:rFonts w:ascii="宋体" w:hAnsi="宋体"/>
          <w:color w:val="auto"/>
          <w:sz w:val="24"/>
          <w:highlight w:val="none"/>
          <w:lang w:val="zh-CN"/>
        </w:rPr>
      </w:pPr>
      <w:r>
        <w:rPr>
          <w:rFonts w:ascii="宋体" w:hAnsi="宋体"/>
          <w:color w:val="auto"/>
          <w:sz w:val="24"/>
          <w:highlight w:val="none"/>
          <w:lang w:val="zh-CN"/>
        </w:rPr>
        <w:t xml:space="preserve">4、我方愿意提供</w:t>
      </w:r>
      <w:r>
        <w:rPr>
          <w:rFonts w:hint="eastAsia" w:ascii="宋体" w:hAnsi="宋体"/>
          <w:color w:val="auto"/>
          <w:sz w:val="24"/>
          <w:highlight w:val="none"/>
          <w:lang w:val="zh-CN"/>
        </w:rPr>
        <w:t xml:space="preserve">贵</w:t>
      </w:r>
      <w:r>
        <w:rPr>
          <w:rFonts w:ascii="宋体" w:hAnsi="宋体"/>
          <w:color w:val="auto"/>
          <w:sz w:val="24"/>
          <w:highlight w:val="none"/>
          <w:lang w:val="zh-CN"/>
        </w:rPr>
        <w:t xml:space="preserve">方在</w:t>
      </w:r>
      <w:r>
        <w:rPr>
          <w:rFonts w:hint="eastAsia" w:ascii="宋体" w:hAnsi="宋体"/>
          <w:color w:val="auto"/>
          <w:sz w:val="24"/>
          <w:highlight w:val="none"/>
          <w:lang w:val="zh-CN"/>
        </w:rPr>
        <w:t xml:space="preserve">磋商采购文件</w:t>
      </w:r>
      <w:r>
        <w:rPr>
          <w:rFonts w:ascii="宋体" w:hAnsi="宋体"/>
          <w:color w:val="auto"/>
          <w:sz w:val="24"/>
          <w:highlight w:val="none"/>
          <w:lang w:val="zh-CN"/>
        </w:rPr>
        <w:t xml:space="preserve">中要求的所有资料。也同意向贵方提供贵方可能另外要求的与</w:t>
      </w:r>
      <w:r>
        <w:rPr>
          <w:rFonts w:hint="eastAsia" w:ascii="宋体" w:hAnsi="宋体"/>
          <w:color w:val="auto"/>
          <w:sz w:val="24"/>
          <w:highlight w:val="none"/>
          <w:lang w:val="zh-CN"/>
        </w:rPr>
        <w:t xml:space="preserve">我方磋商文件</w:t>
      </w:r>
      <w:r>
        <w:rPr>
          <w:rFonts w:ascii="宋体" w:hAnsi="宋体"/>
          <w:color w:val="auto"/>
          <w:sz w:val="24"/>
          <w:highlight w:val="none"/>
          <w:lang w:val="zh-CN"/>
        </w:rPr>
        <w:t xml:space="preserve">有关的任何证据或资料。并保证所提供的资料全部是真实的、有效的，若有虚假，我方愿承担一切责任。</w:t>
      </w:r>
      <w:r/>
    </w:p>
    <w:p>
      <w:pPr>
        <w:ind w:firstLine="480"/>
        <w:spacing w:line="400" w:lineRule="exact"/>
        <w:rPr>
          <w:rFonts w:ascii="宋体" w:hAnsi="宋体"/>
          <w:color w:val="auto"/>
          <w:sz w:val="24"/>
          <w:highlight w:val="none"/>
          <w:lang w:val="zh-CN"/>
        </w:rPr>
      </w:pPr>
      <w:r>
        <w:rPr>
          <w:rFonts w:ascii="宋体" w:hAnsi="宋体"/>
          <w:color w:val="auto"/>
          <w:sz w:val="24"/>
          <w:highlight w:val="none"/>
          <w:lang w:val="zh-CN"/>
        </w:rPr>
        <w:t xml:space="preserve">5、我方愿意遵守</w:t>
      </w:r>
      <w:r>
        <w:rPr>
          <w:rFonts w:hint="eastAsia" w:ascii="宋体" w:hAnsi="宋体"/>
          <w:color w:val="auto"/>
          <w:sz w:val="24"/>
          <w:highlight w:val="none"/>
          <w:lang w:val="zh-CN"/>
        </w:rPr>
        <w:t xml:space="preserve">磋商采购文件</w:t>
      </w:r>
      <w:r>
        <w:rPr>
          <w:rFonts w:ascii="宋体" w:hAnsi="宋体"/>
          <w:color w:val="auto"/>
          <w:sz w:val="24"/>
          <w:highlight w:val="none"/>
          <w:lang w:val="zh-CN"/>
        </w:rPr>
        <w:t xml:space="preserve">中所列的收费标准。</w:t>
      </w:r>
      <w:r/>
    </w:p>
    <w:p>
      <w:pPr>
        <w:ind w:firstLine="480"/>
        <w:spacing w:line="400" w:lineRule="exact"/>
        <w:rPr>
          <w:rFonts w:ascii="宋体" w:hAnsi="宋体"/>
          <w:color w:val="auto"/>
          <w:sz w:val="24"/>
          <w:highlight w:val="none"/>
          <w:lang w:val="zh-CN"/>
        </w:rPr>
      </w:pPr>
      <w:r>
        <w:rPr>
          <w:rFonts w:hint="eastAsia" w:ascii="宋体" w:hAnsi="宋体"/>
          <w:color w:val="auto"/>
          <w:sz w:val="24"/>
          <w:highlight w:val="none"/>
        </w:rPr>
        <w:t xml:space="preserve">6</w:t>
      </w:r>
      <w:r>
        <w:rPr>
          <w:rFonts w:ascii="宋体" w:hAnsi="宋体"/>
          <w:color w:val="auto"/>
          <w:sz w:val="24"/>
          <w:highlight w:val="none"/>
          <w:lang w:val="zh-CN"/>
        </w:rPr>
        <w:t xml:space="preserve">、我方承诺该项</w:t>
      </w:r>
      <w:r>
        <w:rPr>
          <w:rFonts w:hint="eastAsia" w:ascii="宋体" w:hAnsi="宋体"/>
          <w:color w:val="auto"/>
          <w:sz w:val="24"/>
          <w:highlight w:val="none"/>
          <w:lang w:val="zh-CN"/>
        </w:rPr>
        <w:t xml:space="preserve">磋商开始</w:t>
      </w:r>
      <w:r>
        <w:rPr>
          <w:rFonts w:ascii="宋体" w:hAnsi="宋体"/>
          <w:color w:val="auto"/>
          <w:sz w:val="24"/>
          <w:highlight w:val="none"/>
          <w:lang w:val="zh-CN"/>
        </w:rPr>
        <w:t xml:space="preserve">后的全过程中保持有效，不作任何更改和变动。我方同</w:t>
      </w:r>
      <w:r>
        <w:rPr>
          <w:rFonts w:hint="eastAsia" w:ascii="宋体" w:hAnsi="宋体"/>
          <w:color w:val="auto"/>
          <w:sz w:val="24"/>
          <w:highlight w:val="none"/>
          <w:lang w:val="zh-CN"/>
        </w:rPr>
        <w:t xml:space="preserve">意被确定成交</w:t>
      </w:r>
      <w:r>
        <w:rPr>
          <w:rFonts w:ascii="宋体" w:hAnsi="宋体"/>
          <w:color w:val="auto"/>
          <w:sz w:val="24"/>
          <w:highlight w:val="none"/>
          <w:lang w:val="zh-CN"/>
        </w:rPr>
        <w:t xml:space="preserve">后若不履行</w:t>
      </w:r>
      <w:r>
        <w:rPr>
          <w:rFonts w:hint="eastAsia" w:ascii="宋体" w:hAnsi="宋体"/>
          <w:color w:val="auto"/>
          <w:sz w:val="24"/>
          <w:highlight w:val="none"/>
          <w:lang w:val="zh-CN"/>
        </w:rPr>
        <w:t xml:space="preserve">我方</w:t>
      </w:r>
      <w:r>
        <w:rPr>
          <w:rFonts w:hint="eastAsia" w:ascii="宋体" w:hAnsi="宋体" w:cs="宋体"/>
          <w:color w:val="auto"/>
          <w:sz w:val="24"/>
          <w:highlight w:val="none"/>
          <w:lang w:val="zh-CN"/>
        </w:rPr>
        <w:t xml:space="preserve">响应文件</w:t>
      </w:r>
      <w:r>
        <w:rPr>
          <w:rFonts w:ascii="宋体" w:hAnsi="宋体"/>
          <w:color w:val="auto"/>
          <w:sz w:val="24"/>
          <w:highlight w:val="none"/>
          <w:lang w:val="zh-CN"/>
        </w:rPr>
        <w:t xml:space="preserve">的内容要求和各项承诺及义务的即被视为违约，</w:t>
      </w:r>
      <w:r>
        <w:rPr>
          <w:rFonts w:hint="eastAsia" w:ascii="宋体" w:hAnsi="宋体"/>
          <w:color w:val="auto"/>
          <w:sz w:val="24"/>
          <w:highlight w:val="none"/>
          <w:lang w:val="zh-CN"/>
        </w:rPr>
        <w:t xml:space="preserve">我方成交</w:t>
      </w:r>
      <w:r>
        <w:rPr>
          <w:rFonts w:ascii="宋体" w:hAnsi="宋体"/>
          <w:color w:val="auto"/>
          <w:sz w:val="24"/>
          <w:highlight w:val="none"/>
          <w:lang w:val="zh-CN"/>
        </w:rPr>
        <w:t xml:space="preserve">资格将被取消。</w:t>
      </w:r>
      <w:r/>
    </w:p>
    <w:p>
      <w:pPr>
        <w:ind w:firstLine="480"/>
        <w:spacing w:line="400" w:lineRule="exact"/>
        <w:rPr>
          <w:rFonts w:ascii="宋体" w:hAnsi="宋体"/>
          <w:color w:val="auto"/>
          <w:sz w:val="24"/>
          <w:highlight w:val="none"/>
          <w:lang w:val="zh-CN"/>
        </w:rPr>
      </w:pPr>
      <w:r>
        <w:rPr>
          <w:rFonts w:hint="eastAsia" w:ascii="宋体" w:hAnsi="宋体"/>
          <w:color w:val="auto"/>
          <w:sz w:val="24"/>
          <w:highlight w:val="none"/>
        </w:rPr>
        <w:t xml:space="preserve">7</w:t>
      </w:r>
      <w:r>
        <w:rPr>
          <w:rFonts w:ascii="宋体" w:hAnsi="宋体"/>
          <w:color w:val="auto"/>
          <w:sz w:val="24"/>
          <w:highlight w:val="none"/>
          <w:lang w:val="zh-CN"/>
        </w:rPr>
        <w:t xml:space="preserve">、我方同意</w:t>
      </w:r>
      <w:r>
        <w:rPr>
          <w:rFonts w:hint="eastAsia" w:ascii="宋体" w:hAnsi="宋体"/>
          <w:color w:val="auto"/>
          <w:sz w:val="24"/>
          <w:highlight w:val="none"/>
          <w:lang w:val="zh-CN"/>
        </w:rPr>
        <w:t xml:space="preserve">我</w:t>
      </w:r>
      <w:r>
        <w:rPr>
          <w:rFonts w:ascii="宋体" w:hAnsi="宋体"/>
          <w:color w:val="auto"/>
          <w:sz w:val="24"/>
          <w:highlight w:val="none"/>
          <w:lang w:val="zh-CN"/>
        </w:rPr>
        <w:t xml:space="preserve">方若无法按约定条款履行义务等行为，</w:t>
      </w:r>
      <w:r>
        <w:rPr>
          <w:rFonts w:hint="eastAsia" w:ascii="宋体" w:hAnsi="宋体"/>
          <w:color w:val="auto"/>
          <w:sz w:val="24"/>
          <w:highlight w:val="none"/>
          <w:lang w:val="zh-CN"/>
        </w:rPr>
        <w:t xml:space="preserve">采购</w:t>
      </w:r>
      <w:r>
        <w:rPr>
          <w:rFonts w:ascii="宋体" w:hAnsi="宋体"/>
          <w:color w:val="auto"/>
          <w:sz w:val="24"/>
          <w:highlight w:val="none"/>
          <w:lang w:val="zh-CN"/>
        </w:rPr>
        <w:t xml:space="preserve">方有权取消</w:t>
      </w:r>
      <w:r>
        <w:rPr>
          <w:rFonts w:hint="eastAsia" w:ascii="宋体" w:hAnsi="宋体"/>
          <w:color w:val="auto"/>
          <w:sz w:val="24"/>
          <w:highlight w:val="none"/>
          <w:lang w:val="zh-CN"/>
        </w:rPr>
        <w:t xml:space="preserve">我方的成交</w:t>
      </w:r>
      <w:r>
        <w:rPr>
          <w:rFonts w:ascii="宋体" w:hAnsi="宋体"/>
          <w:color w:val="auto"/>
          <w:sz w:val="24"/>
          <w:highlight w:val="none"/>
          <w:lang w:val="zh-CN"/>
        </w:rPr>
        <w:t xml:space="preserve">资格。</w:t>
      </w:r>
      <w:r/>
    </w:p>
    <w:p>
      <w:pPr>
        <w:ind w:firstLine="480"/>
        <w:spacing w:line="400" w:lineRule="exact"/>
        <w:rPr>
          <w:rFonts w:ascii="宋体" w:hAnsi="宋体"/>
          <w:color w:val="auto"/>
          <w:sz w:val="24"/>
          <w:highlight w:val="none"/>
          <w:lang w:val="zh-CN"/>
        </w:rPr>
        <w:outlineLvl w:val="0"/>
      </w:pPr>
      <w:r>
        <w:rPr>
          <w:rFonts w:hint="eastAsia" w:ascii="宋体" w:hAnsi="宋体"/>
          <w:color w:val="auto"/>
          <w:sz w:val="24"/>
          <w:highlight w:val="none"/>
        </w:rPr>
        <w:t xml:space="preserve">8</w:t>
      </w:r>
      <w:r>
        <w:rPr>
          <w:rFonts w:hint="eastAsia" w:ascii="宋体" w:hAnsi="宋体"/>
          <w:color w:val="auto"/>
          <w:sz w:val="24"/>
          <w:highlight w:val="none"/>
          <w:lang w:val="zh-CN"/>
        </w:rPr>
        <w:t xml:space="preserve">、如果我方被确定成交，我方愿意在签订合同时按</w:t>
      </w:r>
      <w:r>
        <w:rPr>
          <w:rFonts w:hint="eastAsia" w:ascii="宋体" w:hAnsi="宋体"/>
          <w:color w:val="auto"/>
          <w:sz w:val="24"/>
          <w:highlight w:val="none"/>
        </w:rPr>
        <w:t xml:space="preserve">规定的收费标准</w:t>
      </w:r>
      <w:r>
        <w:rPr>
          <w:rFonts w:hint="eastAsia" w:ascii="宋体" w:hAnsi="宋体"/>
          <w:color w:val="auto"/>
          <w:sz w:val="24"/>
          <w:highlight w:val="none"/>
          <w:lang w:val="zh-CN"/>
        </w:rPr>
        <w:t xml:space="preserve">支付成交服务费，逾期按中国人民银行公布的同期人民币贷款最高利率计付利息</w:t>
      </w:r>
      <w:r>
        <w:rPr>
          <w:rFonts w:ascii="宋体" w:hAnsi="宋体"/>
          <w:color w:val="auto"/>
          <w:sz w:val="24"/>
          <w:highlight w:val="none"/>
          <w:lang w:val="zh-CN"/>
        </w:rPr>
        <w:t xml:space="preserve">；</w:t>
      </w:r>
      <w:r/>
    </w:p>
    <w:p>
      <w:pPr>
        <w:ind w:firstLine="480"/>
        <w:spacing w:line="400" w:lineRule="exact"/>
        <w:rPr>
          <w:rFonts w:ascii="宋体" w:hAnsi="宋体"/>
          <w:color w:val="auto"/>
          <w:sz w:val="24"/>
          <w:highlight w:val="none"/>
        </w:rPr>
      </w:pPr>
      <w:r>
        <w:rPr>
          <w:rFonts w:hint="eastAsia" w:ascii="宋体" w:hAnsi="宋体"/>
          <w:color w:val="auto"/>
          <w:sz w:val="24"/>
          <w:highlight w:val="none"/>
        </w:rPr>
        <w:t xml:space="preserve">9</w:t>
      </w:r>
      <w:r>
        <w:rPr>
          <w:rFonts w:ascii="宋体" w:hAnsi="宋体"/>
          <w:color w:val="auto"/>
          <w:sz w:val="24"/>
          <w:highlight w:val="none"/>
        </w:rPr>
        <w:t xml:space="preserve">、与本</w:t>
      </w:r>
      <w:r>
        <w:rPr>
          <w:rFonts w:hint="eastAsia" w:ascii="宋体" w:hAnsi="宋体"/>
          <w:color w:val="auto"/>
          <w:sz w:val="24"/>
          <w:highlight w:val="none"/>
        </w:rPr>
        <w:t xml:space="preserve">磋商</w:t>
      </w:r>
      <w:r>
        <w:rPr>
          <w:rFonts w:ascii="宋体" w:hAnsi="宋体"/>
          <w:color w:val="auto"/>
          <w:sz w:val="24"/>
          <w:highlight w:val="none"/>
        </w:rPr>
        <w:t xml:space="preserve">有关的通讯地址：</w:t>
      </w:r>
      <w:r/>
    </w:p>
    <w:p>
      <w:pPr>
        <w:ind w:firstLine="480"/>
        <w:spacing w:line="400" w:lineRule="exact"/>
        <w:rPr>
          <w:rFonts w:ascii="宋体" w:hAnsi="宋体"/>
          <w:color w:val="auto"/>
          <w:sz w:val="24"/>
          <w:highlight w:val="none"/>
          <w:u w:val="single"/>
        </w:rPr>
      </w:pPr>
      <w:r>
        <w:rPr>
          <w:rFonts w:ascii="宋体" w:hAnsi="宋体"/>
          <w:color w:val="auto"/>
          <w:sz w:val="24"/>
          <w:highlight w:val="none"/>
        </w:rPr>
        <w:t xml:space="preserve">单位： 联系人：</w:t>
      </w:r>
      <w:r/>
    </w:p>
    <w:p>
      <w:pPr>
        <w:ind w:firstLine="480"/>
        <w:spacing w:line="400" w:lineRule="exact"/>
        <w:rPr>
          <w:rFonts w:ascii="宋体" w:hAnsi="宋体"/>
          <w:color w:val="auto"/>
          <w:sz w:val="24"/>
          <w:highlight w:val="none"/>
          <w:u w:val="single"/>
        </w:rPr>
      </w:pPr>
      <w:r>
        <w:rPr>
          <w:rFonts w:ascii="宋体" w:hAnsi="宋体"/>
          <w:color w:val="auto"/>
          <w:sz w:val="24"/>
          <w:highlight w:val="none"/>
        </w:rPr>
        <w:t xml:space="preserve">地址： 邮政编码：</w:t>
      </w:r>
      <w:r/>
    </w:p>
    <w:p>
      <w:pPr>
        <w:ind w:firstLine="480"/>
        <w:spacing w:line="400" w:lineRule="exact"/>
        <w:rPr>
          <w:rFonts w:ascii="宋体" w:hAnsi="宋体"/>
          <w:color w:val="auto"/>
          <w:sz w:val="24"/>
          <w:highlight w:val="none"/>
          <w:u w:val="single"/>
        </w:rPr>
      </w:pPr>
      <w:r>
        <w:rPr>
          <w:rFonts w:ascii="宋体" w:hAnsi="宋体"/>
          <w:color w:val="auto"/>
          <w:sz w:val="24"/>
          <w:highlight w:val="none"/>
        </w:rPr>
        <w:t xml:space="preserve">联系电话： </w:t>
      </w:r>
      <w:r>
        <w:rPr>
          <w:rFonts w:hint="eastAsia" w:ascii="宋体" w:hAnsi="宋体"/>
          <w:color w:val="auto"/>
          <w:sz w:val="24"/>
          <w:highlight w:val="none"/>
        </w:rPr>
        <w:t xml:space="preserve">                          电子邮箱</w:t>
      </w:r>
      <w:r>
        <w:rPr>
          <w:rFonts w:ascii="宋体" w:hAnsi="宋体"/>
          <w:color w:val="auto"/>
          <w:sz w:val="24"/>
          <w:highlight w:val="none"/>
        </w:rPr>
        <w:t xml:space="preserve">：</w:t>
      </w:r>
      <w:r/>
    </w:p>
    <w:p>
      <w:pPr>
        <w:ind w:firstLine="425"/>
        <w:spacing w:line="400" w:lineRule="exact"/>
        <w:rPr>
          <w:rFonts w:ascii="宋体" w:hAnsi="宋体"/>
          <w:color w:val="auto"/>
          <w:sz w:val="24"/>
          <w:highlight w:val="none"/>
        </w:rPr>
      </w:pPr>
      <w:r>
        <w:rPr>
          <w:rFonts w:ascii="宋体" w:hAnsi="宋体"/>
          <w:color w:val="auto"/>
          <w:sz w:val="24"/>
          <w:highlight w:val="none"/>
        </w:rPr>
      </w:r>
      <w:r/>
    </w:p>
    <w:p>
      <w:pPr>
        <w:ind w:firstLine="425"/>
        <w:spacing w:line="400" w:lineRule="exact"/>
        <w:rPr>
          <w:rFonts w:ascii="宋体" w:hAnsi="宋体"/>
          <w:color w:val="auto"/>
          <w:sz w:val="24"/>
          <w:highlight w:val="none"/>
        </w:rPr>
      </w:pPr>
      <w:r>
        <w:rPr>
          <w:rFonts w:hint="eastAsia" w:ascii="宋体" w:hAnsi="宋体"/>
          <w:color w:val="auto"/>
          <w:sz w:val="24"/>
          <w:highlight w:val="none"/>
        </w:rPr>
        <w:t xml:space="preserve">供应商名称</w:t>
      </w:r>
      <w:r>
        <w:rPr>
          <w:rFonts w:ascii="宋体" w:hAnsi="宋体"/>
          <w:color w:val="auto"/>
          <w:sz w:val="24"/>
          <w:highlight w:val="none"/>
        </w:rPr>
        <w:t xml:space="preserve">：（单位盖章）</w:t>
      </w:r>
      <w:r/>
    </w:p>
    <w:p>
      <w:pPr>
        <w:ind w:firstLine="425"/>
        <w:spacing w:line="400" w:lineRule="exact"/>
        <w:rPr>
          <w:rFonts w:ascii="宋体" w:hAnsi="宋体"/>
          <w:color w:val="auto"/>
          <w:sz w:val="24"/>
          <w:highlight w:val="none"/>
        </w:rPr>
      </w:pPr>
      <w:r>
        <w:rPr>
          <w:rFonts w:hint="eastAsia" w:ascii="宋体" w:hAnsi="宋体"/>
          <w:color w:val="auto"/>
          <w:sz w:val="24"/>
          <w:highlight w:val="none"/>
        </w:rPr>
        <w:t xml:space="preserve">供应商法定代表人或授权委托人：（签字或签章） </w:t>
      </w:r>
      <w:r/>
    </w:p>
    <w:p>
      <w:pPr>
        <w:ind w:firstLine="7200"/>
        <w:spacing w:line="400" w:lineRule="exact"/>
        <w:rPr>
          <w:rFonts w:ascii="宋体" w:hAnsi="宋体"/>
          <w:color w:val="auto"/>
          <w:sz w:val="24"/>
          <w:highlight w:val="none"/>
        </w:rPr>
      </w:pPr>
      <w:r>
        <w:rPr>
          <w:rFonts w:ascii="宋体" w:hAnsi="宋体"/>
          <w:color w:val="auto"/>
          <w:sz w:val="24"/>
          <w:highlight w:val="none"/>
        </w:rPr>
      </w:r>
      <w:r/>
    </w:p>
    <w:p>
      <w:pPr>
        <w:ind w:firstLine="480"/>
        <w:spacing w:line="400" w:lineRule="exact"/>
        <w:rPr>
          <w:rFonts w:ascii="宋体" w:hAnsi="宋体"/>
          <w:color w:val="auto"/>
          <w:sz w:val="24"/>
          <w:highlight w:val="none"/>
        </w:rPr>
      </w:pPr>
      <w:r>
        <w:rPr>
          <w:rFonts w:hint="eastAsia" w:ascii="宋体" w:hAnsi="宋体"/>
          <w:color w:val="auto"/>
          <w:sz w:val="24"/>
          <w:highlight w:val="none"/>
        </w:rPr>
        <w:t xml:space="preserve">日期：     </w:t>
      </w:r>
      <w:r>
        <w:rPr>
          <w:rFonts w:ascii="宋体" w:hAnsi="宋体"/>
          <w:color w:val="auto"/>
          <w:sz w:val="24"/>
          <w:highlight w:val="none"/>
        </w:rPr>
        <w:t xml:space="preserve">年     月     日</w:t>
      </w:r>
      <w:r/>
    </w:p>
    <w:p>
      <w:pPr>
        <w:ind w:firstLine="480"/>
        <w:spacing w:line="360" w:lineRule="auto"/>
        <w:tabs>
          <w:tab w:val="left" w:pos="1267" w:leader="none"/>
        </w:tabs>
        <w:rPr>
          <w:color w:val="auto"/>
          <w:sz w:val="24"/>
          <w:szCs w:val="20"/>
          <w:highlight w:val="none"/>
          <w:lang w:val="zh-CN"/>
        </w:rPr>
      </w:pPr>
      <w:r>
        <w:rPr>
          <w:color w:val="auto"/>
          <w:sz w:val="24"/>
          <w:szCs w:val="20"/>
          <w:highlight w:val="none"/>
          <w:lang w:val="zh-CN"/>
        </w:rPr>
      </w:r>
      <w:r/>
    </w:p>
    <w:p>
      <w:pPr>
        <w:spacing w:line="400" w:lineRule="exact"/>
        <w:rPr>
          <w:rFonts w:hAnsi="宋体"/>
          <w:b/>
          <w:bCs/>
          <w:color w:val="auto"/>
          <w:szCs w:val="21"/>
          <w:highlight w:val="none"/>
        </w:rPr>
        <w:outlineLvl w:val="0"/>
      </w:pPr>
      <w:r>
        <w:rPr>
          <w:rFonts w:hAnsi="宋体"/>
          <w:b/>
          <w:bCs/>
          <w:color w:val="auto"/>
          <w:szCs w:val="21"/>
          <w:highlight w:val="none"/>
        </w:rPr>
      </w:r>
      <w:r/>
    </w:p>
    <w:p>
      <w:pPr>
        <w:spacing w:line="400" w:lineRule="exact"/>
        <w:rPr>
          <w:rFonts w:hAnsi="宋体"/>
          <w:b/>
          <w:bCs/>
          <w:color w:val="auto"/>
          <w:szCs w:val="21"/>
          <w:highlight w:val="none"/>
        </w:rPr>
        <w:outlineLvl w:val="0"/>
      </w:pPr>
      <w:r>
        <w:rPr>
          <w:rFonts w:hAnsi="宋体"/>
          <w:b/>
          <w:bCs/>
          <w:color w:val="auto"/>
          <w:szCs w:val="21"/>
          <w:highlight w:val="none"/>
        </w:rPr>
      </w:r>
      <w:r/>
    </w:p>
    <w:p>
      <w:pPr>
        <w:spacing w:line="360" w:lineRule="auto"/>
        <w:widowControl/>
        <w:rPr>
          <w:rFonts w:ascii="宋体" w:hAnsi="宋体"/>
          <w:b/>
          <w:color w:val="auto"/>
          <w:sz w:val="24"/>
          <w:highlight w:val="none"/>
        </w:rPr>
        <w:outlineLvl w:val="1"/>
      </w:pPr>
      <w:r>
        <w:rPr>
          <w:rFonts w:hint="eastAsia" w:ascii="宋体" w:hAnsi="宋体"/>
          <w:b/>
          <w:color w:val="auto"/>
          <w:sz w:val="24"/>
          <w:highlight w:val="none"/>
        </w:rPr>
        <w:t xml:space="preserve">格式5：项目实施</w:t>
      </w:r>
      <w:r>
        <w:rPr>
          <w:rFonts w:ascii="宋体" w:hAnsi="宋体"/>
          <w:b/>
          <w:color w:val="auto"/>
          <w:sz w:val="24"/>
          <w:highlight w:val="none"/>
        </w:rPr>
        <w:t xml:space="preserve">方案</w:t>
      </w:r>
      <w:r>
        <w:rPr>
          <w:rFonts w:hint="eastAsia" w:ascii="宋体" w:hAnsi="宋体"/>
          <w:b/>
          <w:color w:val="auto"/>
          <w:sz w:val="24"/>
          <w:highlight w:val="none"/>
        </w:rPr>
        <w:t xml:space="preserve">（请响应单位自拟）</w:t>
      </w:r>
      <w:r/>
    </w:p>
    <w:p>
      <w:pPr>
        <w:jc w:val="left"/>
        <w:spacing w:line="400" w:lineRule="exact"/>
        <w:widowControl/>
        <w:rPr>
          <w:rFonts w:ascii="宋体" w:hAnsi="宋体"/>
          <w:bCs/>
          <w:color w:val="auto"/>
          <w:sz w:val="24"/>
          <w:highlight w:val="none"/>
        </w:rPr>
      </w:pPr>
      <w:r>
        <w:rPr>
          <w:rFonts w:ascii="宋体" w:hAnsi="宋体"/>
          <w:bCs/>
          <w:color w:val="auto"/>
          <w:sz w:val="24"/>
          <w:highlight w:val="none"/>
        </w:rPr>
      </w:r>
      <w:r/>
    </w:p>
    <w:p>
      <w:pPr>
        <w:jc w:val="left"/>
        <w:spacing w:line="400" w:lineRule="exact"/>
        <w:widowControl/>
        <w:rPr>
          <w:rFonts w:ascii="宋体" w:hAnsi="宋体"/>
          <w:bCs/>
          <w:color w:val="auto"/>
          <w:sz w:val="24"/>
          <w:highlight w:val="none"/>
        </w:rPr>
      </w:pPr>
      <w:r>
        <w:rPr>
          <w:rFonts w:ascii="宋体" w:hAnsi="宋体"/>
          <w:bCs/>
          <w:color w:val="auto"/>
          <w:sz w:val="24"/>
          <w:highlight w:val="none"/>
        </w:rPr>
      </w:r>
      <w:r/>
    </w:p>
    <w:p>
      <w:pPr>
        <w:jc w:val="left"/>
        <w:spacing w:line="400" w:lineRule="exact"/>
        <w:widowControl/>
        <w:rPr>
          <w:rFonts w:ascii="宋体" w:hAnsi="宋体"/>
          <w:bCs/>
          <w:color w:val="auto"/>
          <w:sz w:val="24"/>
          <w:highlight w:val="none"/>
        </w:rPr>
      </w:pPr>
      <w:r>
        <w:rPr>
          <w:rFonts w:ascii="宋体" w:hAnsi="宋体"/>
          <w:bCs/>
          <w:color w:val="auto"/>
          <w:sz w:val="24"/>
          <w:highlight w:val="none"/>
        </w:rPr>
      </w:r>
      <w:r/>
    </w:p>
    <w:p>
      <w:pPr>
        <w:spacing w:line="360" w:lineRule="auto"/>
        <w:widowControl/>
        <w:rPr>
          <w:rFonts w:ascii="宋体" w:hAnsi="宋体"/>
          <w:b/>
          <w:color w:val="auto"/>
          <w:sz w:val="24"/>
          <w:highlight w:val="none"/>
        </w:rPr>
        <w:outlineLvl w:val="1"/>
      </w:pPr>
      <w:r>
        <w:rPr>
          <w:rFonts w:ascii="宋体" w:hAnsi="宋体"/>
          <w:b/>
          <w:color w:val="auto"/>
          <w:sz w:val="24"/>
          <w:highlight w:val="none"/>
        </w:rPr>
      </w:r>
      <w:r/>
    </w:p>
    <w:p>
      <w:pPr>
        <w:spacing w:line="360" w:lineRule="auto"/>
        <w:widowControl/>
        <w:rPr>
          <w:rFonts w:ascii="宋体" w:hAnsi="宋体"/>
          <w:b/>
          <w:color w:val="auto"/>
          <w:sz w:val="24"/>
          <w:highlight w:val="none"/>
        </w:rPr>
        <w:outlineLvl w:val="1"/>
      </w:pPr>
      <w:r>
        <w:rPr>
          <w:rFonts w:hint="eastAsia" w:ascii="宋体" w:hAnsi="宋体"/>
          <w:b/>
          <w:color w:val="auto"/>
          <w:sz w:val="24"/>
          <w:highlight w:val="none"/>
        </w:rPr>
        <w:t xml:space="preserve">格式6：偏离表</w:t>
      </w:r>
      <w:r/>
    </w:p>
    <w:p>
      <w:pPr>
        <w:pStyle w:val="777"/>
        <w:rPr>
          <w:color w:val="auto"/>
          <w:highlight w:val="none"/>
        </w:rPr>
      </w:pPr>
      <w:r>
        <w:rPr>
          <w:color w:val="auto"/>
          <w:highlight w:val="none"/>
        </w:rPr>
      </w:r>
      <w:r/>
    </w:p>
    <w:p>
      <w:pPr>
        <w:jc w:val="center"/>
        <w:spacing w:line="380" w:lineRule="exact"/>
        <w:rPr>
          <w:rFonts w:ascii="宋体" w:hAnsi="宋体"/>
          <w:b/>
          <w:color w:val="auto"/>
          <w:sz w:val="24"/>
          <w:highlight w:val="none"/>
        </w:rPr>
      </w:pPr>
      <w:r>
        <w:rPr>
          <w:rFonts w:ascii="宋体" w:hAnsi="宋体"/>
          <w:b/>
          <w:color w:val="auto"/>
          <w:sz w:val="24"/>
          <w:highlight w:val="none"/>
        </w:rPr>
        <w:t xml:space="preserve">偏离表</w:t>
      </w:r>
      <w:r>
        <w:rPr>
          <w:rFonts w:hint="eastAsia" w:ascii="宋体" w:hAnsi="宋体"/>
          <w:b/>
          <w:color w:val="auto"/>
          <w:sz w:val="24"/>
          <w:highlight w:val="none"/>
        </w:rPr>
        <w:t xml:space="preserve">（技术、服务、商务）</w:t>
      </w:r>
      <w:r/>
    </w:p>
    <w:p>
      <w:pPr>
        <w:ind w:left="420" w:firstLine="420"/>
        <w:spacing w:after="120"/>
        <w:rPr>
          <w:color w:val="auto"/>
          <w:highlight w:val="none"/>
        </w:rPr>
      </w:pPr>
      <w:r>
        <w:rPr>
          <w:color w:val="auto"/>
          <w:highlight w:val="none"/>
        </w:rPr>
      </w:r>
      <w:r/>
    </w:p>
    <w:tbl>
      <w:tblPr>
        <w:tblStyle w:val="745"/>
        <w:tblW w:w="8466" w:type="dxa"/>
        <w:tblInd w:w="108" w:type="dxa"/>
        <w:tblLayout w:type="fixed"/>
        <w:tblCellMar>
          <w:left w:w="0" w:type="dxa"/>
          <w:top w:w="0" w:type="dxa"/>
          <w:right w:w="0" w:type="dxa"/>
          <w:bottom w:w="0" w:type="dxa"/>
        </w:tblCellMar>
        <w:tblLook w:val="04A0" w:firstRow="1" w:lastRow="0" w:firstColumn="1" w:lastColumn="0" w:noHBand="0" w:noVBand="1"/>
      </w:tblPr>
      <w:tblGrid>
        <w:gridCol w:w="804"/>
        <w:gridCol w:w="1950"/>
        <w:gridCol w:w="3405"/>
        <w:gridCol w:w="2307"/>
      </w:tblGrid>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4" w:type="dxa"/>
            <w:vAlign w:val="center"/>
            <w:textDirection w:val="lrTb"/>
            <w:noWrap w:val="false"/>
          </w:tcPr>
          <w:p>
            <w:pPr>
              <w:jc w:val="center"/>
              <w:spacing w:line="360" w:lineRule="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50" w:type="dxa"/>
            <w:vAlign w:val="center"/>
            <w:textDirection w:val="lrTb"/>
            <w:noWrap w:val="false"/>
          </w:tcPr>
          <w:p>
            <w:pPr>
              <w:jc w:val="center"/>
              <w:spacing w:line="360" w:lineRule="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采购服务要求</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05" w:type="dxa"/>
            <w:vAlign w:val="center"/>
            <w:textDirection w:val="lrTb"/>
            <w:noWrap w:val="false"/>
          </w:tcPr>
          <w:p>
            <w:pPr>
              <w:jc w:val="center"/>
              <w:spacing w:line="360" w:lineRule="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响应</w:t>
            </w:r>
            <w:r/>
          </w:p>
          <w:p>
            <w:pPr>
              <w:jc w:val="center"/>
              <w:spacing w:line="360" w:lineRule="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（正偏离、负偏离、无偏离）</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07" w:type="dxa"/>
            <w:vAlign w:val="center"/>
            <w:textDirection w:val="lrTb"/>
            <w:noWrap w:val="false"/>
          </w:tcPr>
          <w:p>
            <w:pPr>
              <w:jc w:val="center"/>
              <w:spacing w:line="360" w:lineRule="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偏离说明（如有）</w:t>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4" w:type="dxa"/>
            <w:vAlign w:val="center"/>
            <w:textDirection w:val="lrTb"/>
            <w:noWrap w:val="false"/>
          </w:tcPr>
          <w:p>
            <w:pPr>
              <w:jc w:val="center"/>
              <w:spacing w:line="360" w:lineRule="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50" w:type="dxa"/>
            <w:textDirection w:val="lrTb"/>
            <w:noWrap w:val="false"/>
          </w:tcPr>
          <w:p>
            <w:pPr>
              <w:ind w:firstLine="799"/>
              <w:jc w:val="center"/>
              <w:spacing w:line="360" w:lineRule="auto"/>
              <w:widowControl/>
              <w:rPr>
                <w:rFonts w:ascii="宋体" w:hAnsi="宋体" w:cs="宋体"/>
                <w:bCs/>
                <w:color w:val="auto"/>
                <w:sz w:val="24"/>
                <w:szCs w:val="24"/>
                <w:highlight w:val="none"/>
              </w:rPr>
            </w:pPr>
            <w:r>
              <w:rPr>
                <w:rFonts w:ascii="宋体" w:hAnsi="宋体" w:cs="宋体"/>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05" w:type="dxa"/>
            <w:textDirection w:val="lrTb"/>
            <w:noWrap w:val="false"/>
          </w:tcPr>
          <w:p>
            <w:pPr>
              <w:ind w:firstLine="799"/>
              <w:jc w:val="center"/>
              <w:spacing w:line="360" w:lineRule="auto"/>
              <w:widowControl/>
              <w:rPr>
                <w:rFonts w:ascii="宋体" w:hAnsi="宋体" w:cs="宋体"/>
                <w:bCs/>
                <w:color w:val="auto"/>
                <w:sz w:val="24"/>
                <w:szCs w:val="24"/>
                <w:highlight w:val="none"/>
              </w:rPr>
            </w:pPr>
            <w:r>
              <w:rPr>
                <w:rFonts w:ascii="宋体" w:hAnsi="宋体" w:cs="宋体"/>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07" w:type="dxa"/>
            <w:textDirection w:val="lrTb"/>
            <w:noWrap w:val="false"/>
          </w:tcPr>
          <w:p>
            <w:pPr>
              <w:ind w:firstLine="799"/>
              <w:jc w:val="center"/>
              <w:spacing w:line="360" w:lineRule="auto"/>
              <w:widowControl/>
              <w:rPr>
                <w:rFonts w:ascii="宋体" w:hAnsi="宋体" w:cs="宋体"/>
                <w:bCs/>
                <w:color w:val="auto"/>
                <w:sz w:val="24"/>
                <w:szCs w:val="24"/>
                <w:highlight w:val="none"/>
              </w:rPr>
            </w:pPr>
            <w:r>
              <w:rPr>
                <w:rFonts w:ascii="宋体" w:hAnsi="宋体" w:cs="宋体"/>
                <w:bCs/>
                <w:color w:val="auto"/>
                <w:sz w:val="24"/>
                <w:szCs w:val="24"/>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4" w:type="dxa"/>
            <w:vAlign w:val="center"/>
            <w:textDirection w:val="lrTb"/>
            <w:noWrap w:val="false"/>
          </w:tcPr>
          <w:p>
            <w:pPr>
              <w:jc w:val="center"/>
              <w:spacing w:line="360" w:lineRule="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50" w:type="dxa"/>
            <w:textDirection w:val="lrTb"/>
            <w:noWrap w:val="false"/>
          </w:tcPr>
          <w:p>
            <w:pPr>
              <w:ind w:firstLine="799"/>
              <w:jc w:val="center"/>
              <w:spacing w:line="360" w:lineRule="auto"/>
              <w:widowControl/>
              <w:rPr>
                <w:rFonts w:ascii="宋体" w:hAnsi="宋体" w:cs="宋体"/>
                <w:bCs/>
                <w:color w:val="auto"/>
                <w:sz w:val="24"/>
                <w:szCs w:val="24"/>
                <w:highlight w:val="none"/>
              </w:rPr>
            </w:pPr>
            <w:r>
              <w:rPr>
                <w:rFonts w:ascii="宋体" w:hAnsi="宋体" w:cs="宋体"/>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05" w:type="dxa"/>
            <w:textDirection w:val="lrTb"/>
            <w:noWrap w:val="false"/>
          </w:tcPr>
          <w:p>
            <w:pPr>
              <w:ind w:firstLine="799"/>
              <w:jc w:val="center"/>
              <w:spacing w:line="360" w:lineRule="auto"/>
              <w:widowControl/>
              <w:rPr>
                <w:rFonts w:ascii="宋体" w:hAnsi="宋体" w:cs="宋体"/>
                <w:bCs/>
                <w:color w:val="auto"/>
                <w:sz w:val="24"/>
                <w:szCs w:val="24"/>
                <w:highlight w:val="none"/>
              </w:rPr>
            </w:pPr>
            <w:r>
              <w:rPr>
                <w:rFonts w:ascii="宋体" w:hAnsi="宋体" w:cs="宋体"/>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07" w:type="dxa"/>
            <w:textDirection w:val="lrTb"/>
            <w:noWrap w:val="false"/>
          </w:tcPr>
          <w:p>
            <w:pPr>
              <w:ind w:firstLine="799"/>
              <w:jc w:val="center"/>
              <w:spacing w:line="360" w:lineRule="auto"/>
              <w:widowControl/>
              <w:rPr>
                <w:rFonts w:ascii="宋体" w:hAnsi="宋体" w:cs="宋体"/>
                <w:bCs/>
                <w:color w:val="auto"/>
                <w:sz w:val="24"/>
                <w:szCs w:val="24"/>
                <w:highlight w:val="none"/>
              </w:rPr>
            </w:pPr>
            <w:r>
              <w:rPr>
                <w:rFonts w:ascii="宋体" w:hAnsi="宋体" w:cs="宋体"/>
                <w:bCs/>
                <w:color w:val="auto"/>
                <w:sz w:val="24"/>
                <w:szCs w:val="24"/>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4" w:type="dxa"/>
            <w:vAlign w:val="center"/>
            <w:textDirection w:val="lrTb"/>
            <w:noWrap w:val="false"/>
          </w:tcPr>
          <w:p>
            <w:pPr>
              <w:jc w:val="center"/>
              <w:spacing w:line="360" w:lineRule="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50" w:type="dxa"/>
            <w:textDirection w:val="lrTb"/>
            <w:noWrap w:val="false"/>
          </w:tcPr>
          <w:p>
            <w:pPr>
              <w:ind w:firstLine="799"/>
              <w:jc w:val="center"/>
              <w:spacing w:line="360" w:lineRule="auto"/>
              <w:widowControl/>
              <w:rPr>
                <w:rFonts w:ascii="宋体" w:hAnsi="宋体" w:cs="宋体"/>
                <w:bCs/>
                <w:color w:val="auto"/>
                <w:sz w:val="24"/>
                <w:szCs w:val="24"/>
                <w:highlight w:val="none"/>
              </w:rPr>
            </w:pPr>
            <w:r>
              <w:rPr>
                <w:rFonts w:ascii="宋体" w:hAnsi="宋体" w:cs="宋体"/>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05" w:type="dxa"/>
            <w:textDirection w:val="lrTb"/>
            <w:noWrap w:val="false"/>
          </w:tcPr>
          <w:p>
            <w:pPr>
              <w:ind w:firstLine="799"/>
              <w:jc w:val="center"/>
              <w:spacing w:line="360" w:lineRule="auto"/>
              <w:widowControl/>
              <w:rPr>
                <w:rFonts w:ascii="宋体" w:hAnsi="宋体" w:cs="宋体"/>
                <w:bCs/>
                <w:color w:val="auto"/>
                <w:sz w:val="24"/>
                <w:szCs w:val="24"/>
                <w:highlight w:val="none"/>
              </w:rPr>
            </w:pPr>
            <w:r>
              <w:rPr>
                <w:rFonts w:ascii="宋体" w:hAnsi="宋体" w:cs="宋体"/>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07" w:type="dxa"/>
            <w:textDirection w:val="lrTb"/>
            <w:noWrap w:val="false"/>
          </w:tcPr>
          <w:p>
            <w:pPr>
              <w:ind w:firstLine="799"/>
              <w:jc w:val="center"/>
              <w:spacing w:line="360" w:lineRule="auto"/>
              <w:widowControl/>
              <w:rPr>
                <w:rFonts w:ascii="宋体" w:hAnsi="宋体" w:cs="宋体"/>
                <w:bCs/>
                <w:color w:val="auto"/>
                <w:sz w:val="24"/>
                <w:szCs w:val="24"/>
                <w:highlight w:val="none"/>
              </w:rPr>
            </w:pPr>
            <w:r>
              <w:rPr>
                <w:rFonts w:ascii="宋体" w:hAnsi="宋体" w:cs="宋体"/>
                <w:bCs/>
                <w:color w:val="auto"/>
                <w:sz w:val="24"/>
                <w:szCs w:val="24"/>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4" w:type="dxa"/>
            <w:vAlign w:val="center"/>
            <w:textDirection w:val="lrTb"/>
            <w:noWrap w:val="false"/>
          </w:tcPr>
          <w:p>
            <w:pPr>
              <w:jc w:val="center"/>
              <w:spacing w:line="360" w:lineRule="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50" w:type="dxa"/>
            <w:textDirection w:val="lrTb"/>
            <w:noWrap w:val="false"/>
          </w:tcPr>
          <w:p>
            <w:pPr>
              <w:ind w:firstLine="799"/>
              <w:jc w:val="center"/>
              <w:spacing w:line="360" w:lineRule="auto"/>
              <w:widowControl/>
              <w:rPr>
                <w:rFonts w:ascii="宋体" w:hAnsi="宋体" w:cs="宋体"/>
                <w:bCs/>
                <w:color w:val="auto"/>
                <w:sz w:val="24"/>
                <w:szCs w:val="24"/>
                <w:highlight w:val="none"/>
              </w:rPr>
            </w:pPr>
            <w:r>
              <w:rPr>
                <w:rFonts w:ascii="宋体" w:hAnsi="宋体" w:cs="宋体"/>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05" w:type="dxa"/>
            <w:textDirection w:val="lrTb"/>
            <w:noWrap w:val="false"/>
          </w:tcPr>
          <w:p>
            <w:pPr>
              <w:ind w:firstLine="799"/>
              <w:jc w:val="center"/>
              <w:spacing w:line="360" w:lineRule="auto"/>
              <w:widowControl/>
              <w:rPr>
                <w:rFonts w:ascii="宋体" w:hAnsi="宋体" w:cs="宋体"/>
                <w:bCs/>
                <w:color w:val="auto"/>
                <w:sz w:val="24"/>
                <w:szCs w:val="24"/>
                <w:highlight w:val="none"/>
              </w:rPr>
            </w:pPr>
            <w:r>
              <w:rPr>
                <w:rFonts w:ascii="宋体" w:hAnsi="宋体" w:cs="宋体"/>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07" w:type="dxa"/>
            <w:textDirection w:val="lrTb"/>
            <w:noWrap w:val="false"/>
          </w:tcPr>
          <w:p>
            <w:pPr>
              <w:ind w:firstLine="799"/>
              <w:jc w:val="center"/>
              <w:spacing w:line="360" w:lineRule="auto"/>
              <w:widowControl/>
              <w:rPr>
                <w:rFonts w:ascii="宋体" w:hAnsi="宋体" w:cs="宋体"/>
                <w:bCs/>
                <w:color w:val="auto"/>
                <w:sz w:val="24"/>
                <w:szCs w:val="24"/>
                <w:highlight w:val="none"/>
              </w:rPr>
            </w:pPr>
            <w:r>
              <w:rPr>
                <w:rFonts w:ascii="宋体" w:hAnsi="宋体" w:cs="宋体"/>
                <w:bCs/>
                <w:color w:val="auto"/>
                <w:sz w:val="24"/>
                <w:szCs w:val="24"/>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4" w:type="dxa"/>
            <w:vAlign w:val="center"/>
            <w:textDirection w:val="lrTb"/>
            <w:noWrap w:val="false"/>
          </w:tcPr>
          <w:p>
            <w:pPr>
              <w:jc w:val="center"/>
              <w:spacing w:line="360" w:lineRule="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50" w:type="dxa"/>
            <w:textDirection w:val="lrTb"/>
            <w:noWrap w:val="false"/>
          </w:tcPr>
          <w:p>
            <w:pPr>
              <w:ind w:firstLine="799"/>
              <w:jc w:val="center"/>
              <w:spacing w:line="360" w:lineRule="auto"/>
              <w:widowControl/>
              <w:rPr>
                <w:rFonts w:ascii="宋体" w:hAnsi="宋体" w:cs="宋体"/>
                <w:bCs/>
                <w:color w:val="auto"/>
                <w:sz w:val="24"/>
                <w:szCs w:val="24"/>
                <w:highlight w:val="none"/>
              </w:rPr>
            </w:pPr>
            <w:r>
              <w:rPr>
                <w:rFonts w:ascii="宋体" w:hAnsi="宋体" w:cs="宋体"/>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05" w:type="dxa"/>
            <w:textDirection w:val="lrTb"/>
            <w:noWrap w:val="false"/>
          </w:tcPr>
          <w:p>
            <w:pPr>
              <w:ind w:firstLine="799"/>
              <w:jc w:val="center"/>
              <w:spacing w:line="360" w:lineRule="auto"/>
              <w:widowControl/>
              <w:rPr>
                <w:rFonts w:ascii="宋体" w:hAnsi="宋体" w:cs="宋体"/>
                <w:bCs/>
                <w:color w:val="auto"/>
                <w:sz w:val="24"/>
                <w:szCs w:val="24"/>
                <w:highlight w:val="none"/>
              </w:rPr>
            </w:pPr>
            <w:r>
              <w:rPr>
                <w:rFonts w:ascii="宋体" w:hAnsi="宋体" w:cs="宋体"/>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07" w:type="dxa"/>
            <w:textDirection w:val="lrTb"/>
            <w:noWrap w:val="false"/>
          </w:tcPr>
          <w:p>
            <w:pPr>
              <w:ind w:firstLine="799"/>
              <w:jc w:val="center"/>
              <w:spacing w:line="360" w:lineRule="auto"/>
              <w:widowControl/>
              <w:rPr>
                <w:rFonts w:ascii="宋体" w:hAnsi="宋体" w:cs="宋体"/>
                <w:bCs/>
                <w:color w:val="auto"/>
                <w:sz w:val="24"/>
                <w:szCs w:val="24"/>
                <w:highlight w:val="none"/>
              </w:rPr>
            </w:pPr>
            <w:r>
              <w:rPr>
                <w:rFonts w:ascii="宋体" w:hAnsi="宋体" w:cs="宋体"/>
                <w:bCs/>
                <w:color w:val="auto"/>
                <w:sz w:val="24"/>
                <w:szCs w:val="24"/>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4" w:type="dxa"/>
            <w:textDirection w:val="lrTb"/>
            <w:noWrap w:val="false"/>
          </w:tcPr>
          <w:p>
            <w:pPr>
              <w:jc w:val="center"/>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50" w:type="dxa"/>
            <w:textDirection w:val="lrTb"/>
            <w:noWrap w:val="false"/>
          </w:tcPr>
          <w:p>
            <w:pPr>
              <w:ind w:firstLine="799"/>
              <w:jc w:val="center"/>
              <w:spacing w:line="360" w:lineRule="auto"/>
              <w:widowControl/>
              <w:rPr>
                <w:rFonts w:ascii="宋体" w:hAnsi="宋体" w:cs="宋体"/>
                <w:bCs/>
                <w:color w:val="auto"/>
                <w:sz w:val="24"/>
                <w:szCs w:val="24"/>
                <w:highlight w:val="none"/>
              </w:rPr>
            </w:pPr>
            <w:r>
              <w:rPr>
                <w:rFonts w:ascii="宋体" w:hAnsi="宋体" w:cs="宋体"/>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05" w:type="dxa"/>
            <w:textDirection w:val="lrTb"/>
            <w:noWrap w:val="false"/>
          </w:tcPr>
          <w:p>
            <w:pPr>
              <w:ind w:firstLine="799"/>
              <w:jc w:val="center"/>
              <w:spacing w:line="360" w:lineRule="auto"/>
              <w:widowControl/>
              <w:rPr>
                <w:rFonts w:ascii="宋体" w:hAnsi="宋体" w:cs="宋体"/>
                <w:bCs/>
                <w:color w:val="auto"/>
                <w:sz w:val="24"/>
                <w:szCs w:val="24"/>
                <w:highlight w:val="none"/>
              </w:rPr>
            </w:pPr>
            <w:r>
              <w:rPr>
                <w:rFonts w:ascii="宋体" w:hAnsi="宋体" w:cs="宋体"/>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07" w:type="dxa"/>
            <w:textDirection w:val="lrTb"/>
            <w:noWrap w:val="false"/>
          </w:tcPr>
          <w:p>
            <w:pPr>
              <w:ind w:firstLine="799"/>
              <w:jc w:val="center"/>
              <w:spacing w:line="360" w:lineRule="auto"/>
              <w:widowControl/>
              <w:rPr>
                <w:rFonts w:ascii="宋体" w:hAnsi="宋体" w:cs="宋体"/>
                <w:bCs/>
                <w:color w:val="auto"/>
                <w:sz w:val="24"/>
                <w:szCs w:val="24"/>
                <w:highlight w:val="none"/>
              </w:rPr>
            </w:pPr>
            <w:r>
              <w:rPr>
                <w:rFonts w:ascii="宋体" w:hAnsi="宋体" w:cs="宋体"/>
                <w:bCs/>
                <w:color w:val="auto"/>
                <w:sz w:val="24"/>
                <w:szCs w:val="24"/>
                <w:highlight w:val="none"/>
              </w:rPr>
            </w:r>
            <w:r/>
          </w:p>
        </w:tc>
      </w:tr>
    </w:tbl>
    <w:p>
      <w:pPr>
        <w:jc w:val="left"/>
        <w:spacing w:line="360" w:lineRule="auto"/>
        <w:rPr>
          <w:rFonts w:ascii="宋体" w:hAnsi="宋体"/>
          <w:color w:val="auto"/>
          <w:sz w:val="24"/>
          <w:szCs w:val="24"/>
          <w:highlight w:val="none"/>
        </w:rPr>
      </w:pPr>
      <w:r>
        <w:rPr>
          <w:rFonts w:ascii="宋体" w:hAnsi="宋体"/>
          <w:color w:val="auto"/>
          <w:sz w:val="24"/>
          <w:szCs w:val="24"/>
          <w:highlight w:val="none"/>
        </w:rPr>
        <w:t xml:space="preserve">注：供应商</w:t>
      </w:r>
      <w:r>
        <w:rPr>
          <w:rFonts w:hint="eastAsia" w:ascii="宋体" w:hAnsi="宋体"/>
          <w:color w:val="auto"/>
          <w:sz w:val="24"/>
          <w:szCs w:val="24"/>
          <w:highlight w:val="none"/>
        </w:rPr>
        <w:t xml:space="preserve">应在本表中对照磋商采购文件要求逐项对应列出响应内容，并在“偏离说明”项下填写以下内容：优于的，填写“正偏离”；符合的，填写“无偏离”；低于的，填写“负偏离”。</w:t>
      </w:r>
      <w:r/>
    </w:p>
    <w:p>
      <w:pPr>
        <w:ind w:firstLine="210"/>
        <w:spacing w:line="360" w:lineRule="auto"/>
        <w:rPr>
          <w:rFonts w:ascii="宋体" w:hAnsi="宋体"/>
          <w:color w:val="auto"/>
          <w:sz w:val="24"/>
          <w:highlight w:val="none"/>
          <w:lang w:val="zh-CN"/>
        </w:rPr>
      </w:pPr>
      <w:r>
        <w:rPr>
          <w:rFonts w:ascii="宋体" w:hAnsi="宋体"/>
          <w:color w:val="auto"/>
          <w:sz w:val="24"/>
          <w:highlight w:val="none"/>
          <w:lang w:val="zh-CN"/>
        </w:rPr>
      </w:r>
      <w:r/>
    </w:p>
    <w:p>
      <w:pPr>
        <w:pStyle w:val="777"/>
        <w:rPr>
          <w:color w:val="auto"/>
          <w:highlight w:val="none"/>
          <w:lang w:val="zh-CN"/>
        </w:rPr>
      </w:pPr>
      <w:r>
        <w:rPr>
          <w:color w:val="auto"/>
          <w:highlight w:val="none"/>
          <w:lang w:val="zh-CN"/>
        </w:rPr>
      </w:r>
      <w:r/>
    </w:p>
    <w:p>
      <w:pPr>
        <w:spacing w:line="360" w:lineRule="auto"/>
        <w:rPr>
          <w:rFonts w:ascii="宋体" w:hAnsi="宋体"/>
          <w:color w:val="auto"/>
          <w:sz w:val="24"/>
          <w:highlight w:val="none"/>
        </w:rPr>
      </w:pPr>
      <w:r>
        <w:rPr>
          <w:rFonts w:hint="eastAsia" w:ascii="宋体" w:hAnsi="宋体"/>
          <w:color w:val="auto"/>
          <w:sz w:val="24"/>
          <w:highlight w:val="none"/>
        </w:rPr>
        <w:t xml:space="preserve">响应</w:t>
      </w:r>
      <w:r>
        <w:rPr>
          <w:rFonts w:ascii="宋体" w:hAnsi="宋体"/>
          <w:color w:val="auto"/>
          <w:sz w:val="24"/>
          <w:highlight w:val="none"/>
        </w:rPr>
        <w:t xml:space="preserve">单位：（单位盖章）</w:t>
      </w:r>
      <w:r/>
    </w:p>
    <w:p>
      <w:pPr>
        <w:spacing w:line="360" w:lineRule="auto"/>
        <w:rPr>
          <w:rFonts w:ascii="宋体" w:hAnsi="宋体"/>
          <w:color w:val="auto"/>
          <w:sz w:val="24"/>
          <w:highlight w:val="none"/>
        </w:rPr>
      </w:pPr>
      <w:r>
        <w:rPr>
          <w:rFonts w:ascii="宋体" w:hAnsi="宋体"/>
          <w:color w:val="auto"/>
          <w:sz w:val="24"/>
          <w:highlight w:val="none"/>
        </w:rPr>
        <w:t xml:space="preserve">法定代表人或代理人：（签字或盖章）</w:t>
      </w:r>
      <w:r/>
    </w:p>
    <w:p>
      <w:pPr>
        <w:spacing w:line="380" w:lineRule="exact"/>
        <w:rPr>
          <w:rFonts w:ascii="宋体" w:hAnsi="宋体"/>
          <w:color w:val="auto"/>
          <w:sz w:val="28"/>
          <w:szCs w:val="28"/>
          <w:highlight w:val="none"/>
        </w:rPr>
      </w:pPr>
      <w:r>
        <w:rPr>
          <w:rFonts w:hint="eastAsia" w:ascii="宋体" w:hAnsi="宋体"/>
          <w:color w:val="auto"/>
          <w:sz w:val="24"/>
          <w:highlight w:val="none"/>
        </w:rPr>
        <w:t xml:space="preserve">日期：    年    月    日</w:t>
      </w:r>
      <w:r/>
    </w:p>
    <w:p>
      <w:pPr>
        <w:spacing w:line="380" w:lineRule="exact"/>
        <w:rPr>
          <w:rFonts w:ascii="宋体" w:hAnsi="宋体"/>
          <w:color w:val="auto"/>
          <w:sz w:val="28"/>
          <w:szCs w:val="28"/>
          <w:highlight w:val="none"/>
        </w:rPr>
      </w:pPr>
      <w:r>
        <w:rPr>
          <w:rFonts w:ascii="宋体" w:hAnsi="宋体"/>
          <w:color w:val="auto"/>
          <w:sz w:val="28"/>
          <w:szCs w:val="28"/>
          <w:highlight w:val="none"/>
        </w:rPr>
      </w:r>
      <w:r/>
    </w:p>
    <w:p>
      <w:pPr>
        <w:jc w:val="left"/>
        <w:spacing w:line="400" w:lineRule="exact"/>
        <w:widowControl/>
        <w:rPr>
          <w:rFonts w:ascii="宋体" w:hAnsi="宋体"/>
          <w:bCs/>
          <w:color w:val="auto"/>
          <w:sz w:val="24"/>
          <w:highlight w:val="none"/>
        </w:rPr>
      </w:pPr>
      <w:r>
        <w:rPr>
          <w:rFonts w:ascii="宋体" w:hAnsi="宋体"/>
          <w:bCs/>
          <w:color w:val="auto"/>
          <w:sz w:val="24"/>
          <w:highlight w:val="none"/>
        </w:rPr>
      </w:r>
      <w:r/>
    </w:p>
    <w:p>
      <w:pPr>
        <w:spacing w:line="400" w:lineRule="exact"/>
        <w:rPr>
          <w:rFonts w:ascii="宋体" w:hAnsi="宋体"/>
          <w:b/>
          <w:color w:val="auto"/>
          <w:sz w:val="24"/>
          <w:highlight w:val="none"/>
        </w:rPr>
      </w:pPr>
      <w:r>
        <w:rPr>
          <w:rFonts w:ascii="宋体" w:hAnsi="宋体"/>
          <w:b/>
          <w:color w:val="auto"/>
          <w:sz w:val="24"/>
          <w:highlight w:val="none"/>
        </w:rPr>
      </w:r>
      <w:r/>
    </w:p>
    <w:p>
      <w:pPr>
        <w:spacing w:line="400" w:lineRule="exact"/>
        <w:rPr>
          <w:rFonts w:ascii="宋体" w:hAnsi="宋体"/>
          <w:b/>
          <w:color w:val="auto"/>
          <w:sz w:val="24"/>
          <w:highlight w:val="none"/>
        </w:rPr>
      </w:pPr>
      <w:r>
        <w:rPr>
          <w:rFonts w:ascii="宋体" w:hAnsi="宋体"/>
          <w:b/>
          <w:color w:val="auto"/>
          <w:sz w:val="24"/>
          <w:highlight w:val="none"/>
        </w:rPr>
      </w:r>
      <w:r/>
    </w:p>
    <w:p>
      <w:pPr>
        <w:rPr>
          <w:rFonts w:ascii="宋体" w:hAnsi="宋体"/>
          <w:b/>
          <w:color w:val="auto"/>
          <w:sz w:val="24"/>
          <w:highlight w:val="none"/>
        </w:rPr>
      </w:pPr>
      <w:r>
        <w:rPr>
          <w:rFonts w:ascii="宋体" w:hAnsi="宋体"/>
          <w:b/>
          <w:color w:val="auto"/>
          <w:sz w:val="24"/>
          <w:highlight w:val="none"/>
        </w:rPr>
      </w:r>
      <w:r/>
    </w:p>
    <w:p>
      <w:pPr>
        <w:spacing w:line="360" w:lineRule="auto"/>
        <w:widowControl/>
        <w:rPr>
          <w:rFonts w:ascii="宋体" w:hAnsi="宋体"/>
          <w:b/>
          <w:color w:val="auto"/>
          <w:sz w:val="24"/>
          <w:highlight w:val="none"/>
        </w:rPr>
        <w:outlineLvl w:val="1"/>
      </w:pPr>
      <w:r>
        <w:rPr>
          <w:rFonts w:ascii="宋体" w:hAnsi="宋体"/>
          <w:b/>
          <w:color w:val="auto"/>
          <w:sz w:val="24"/>
          <w:highlight w:val="none"/>
        </w:rPr>
      </w:r>
      <w:r/>
    </w:p>
    <w:p>
      <w:pPr>
        <w:spacing w:line="360" w:lineRule="auto"/>
        <w:widowControl/>
        <w:rPr>
          <w:rFonts w:ascii="宋体" w:hAnsi="宋体"/>
          <w:b/>
          <w:color w:val="auto"/>
          <w:sz w:val="24"/>
          <w:highlight w:val="none"/>
        </w:rPr>
        <w:outlineLvl w:val="1"/>
      </w:pPr>
      <w:r>
        <w:rPr>
          <w:rFonts w:hint="eastAsia" w:ascii="宋体" w:hAnsi="宋体"/>
          <w:b/>
          <w:color w:val="auto"/>
          <w:sz w:val="24"/>
          <w:highlight w:val="none"/>
        </w:rPr>
        <w:t xml:space="preserve">格式7：服务人员名单</w:t>
      </w:r>
      <w:r/>
    </w:p>
    <w:p>
      <w:pPr>
        <w:jc w:val="center"/>
        <w:spacing w:line="400" w:lineRule="exact"/>
        <w:rPr>
          <w:rFonts w:ascii="宋体" w:hAnsi="宋体"/>
          <w:b/>
          <w:color w:val="auto"/>
          <w:sz w:val="24"/>
          <w:highlight w:val="none"/>
        </w:rPr>
      </w:pPr>
      <w:r>
        <w:rPr>
          <w:rFonts w:ascii="宋体" w:hAnsi="宋体"/>
          <w:b/>
          <w:color w:val="auto"/>
          <w:sz w:val="24"/>
          <w:highlight w:val="none"/>
        </w:rPr>
      </w:r>
      <w:r/>
    </w:p>
    <w:p>
      <w:pPr>
        <w:jc w:val="center"/>
        <w:spacing w:line="360" w:lineRule="auto"/>
        <w:rPr>
          <w:b/>
          <w:bCs/>
          <w:color w:val="auto"/>
          <w:spacing w:val="20"/>
          <w:sz w:val="30"/>
          <w:szCs w:val="30"/>
          <w:highlight w:val="none"/>
        </w:rPr>
      </w:pPr>
      <w:r>
        <w:rPr>
          <w:rFonts w:hint="eastAsia" w:ascii="宋体" w:hAnsi="宋体"/>
          <w:b/>
          <w:color w:val="auto"/>
          <w:sz w:val="24"/>
          <w:highlight w:val="none"/>
        </w:rPr>
        <w:t xml:space="preserve">服务人员名单</w:t>
      </w:r>
      <w:r/>
    </w:p>
    <w:tbl>
      <w:tblPr>
        <w:tblStyle w:val="745"/>
        <w:tblW w:w="839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52"/>
        <w:gridCol w:w="1881"/>
        <w:gridCol w:w="1360"/>
        <w:gridCol w:w="1002"/>
        <w:gridCol w:w="959"/>
        <w:gridCol w:w="1018"/>
        <w:gridCol w:w="1121"/>
      </w:tblGrid>
      <w:tr>
        <w:trPr>
          <w:jc w:val="center"/>
          <w:trHeight w:val="567"/>
        </w:trPr>
        <w:tc>
          <w:tcPr>
            <w:tcW w:w="1052" w:type="dxa"/>
            <w:vAlign w:val="center"/>
            <w:textDirection w:val="lrTb"/>
            <w:noWrap w:val="false"/>
          </w:tcPr>
          <w:p>
            <w:pPr>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序号</w:t>
            </w:r>
            <w:r/>
          </w:p>
        </w:tc>
        <w:tc>
          <w:tcPr>
            <w:tcW w:w="1881" w:type="dxa"/>
            <w:vAlign w:val="center"/>
            <w:textDirection w:val="lrTb"/>
            <w:noWrap w:val="false"/>
          </w:tcPr>
          <w:p>
            <w:pPr>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岗位</w:t>
            </w:r>
            <w:r/>
          </w:p>
        </w:tc>
        <w:tc>
          <w:tcPr>
            <w:tcW w:w="1360" w:type="dxa"/>
            <w:vAlign w:val="center"/>
            <w:textDirection w:val="lrTb"/>
            <w:noWrap w:val="false"/>
          </w:tcPr>
          <w:p>
            <w:pPr>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姓名</w:t>
            </w:r>
            <w:r/>
          </w:p>
        </w:tc>
        <w:tc>
          <w:tcPr>
            <w:tcW w:w="1002" w:type="dxa"/>
            <w:vAlign w:val="center"/>
            <w:textDirection w:val="lrTb"/>
            <w:noWrap w:val="false"/>
          </w:tcPr>
          <w:p>
            <w:pPr>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性别</w:t>
            </w:r>
            <w:r/>
          </w:p>
        </w:tc>
        <w:tc>
          <w:tcPr>
            <w:tcW w:w="959" w:type="dxa"/>
            <w:vAlign w:val="center"/>
            <w:textDirection w:val="lrTb"/>
            <w:noWrap w:val="false"/>
          </w:tcPr>
          <w:p>
            <w:pPr>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年龄</w:t>
            </w:r>
            <w:r/>
          </w:p>
        </w:tc>
        <w:tc>
          <w:tcPr>
            <w:tcW w:w="1018" w:type="dxa"/>
            <w:vAlign w:val="center"/>
            <w:textDirection w:val="lrTb"/>
            <w:noWrap w:val="false"/>
          </w:tcPr>
          <w:p>
            <w:pPr>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学历</w:t>
            </w:r>
            <w:r/>
          </w:p>
        </w:tc>
        <w:tc>
          <w:tcPr>
            <w:tcW w:w="1121" w:type="dxa"/>
            <w:vAlign w:val="center"/>
            <w:textDirection w:val="lrTb"/>
            <w:noWrap w:val="false"/>
          </w:tcPr>
          <w:p>
            <w:pPr>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职称</w:t>
            </w:r>
            <w:r/>
          </w:p>
        </w:tc>
      </w:tr>
      <w:tr>
        <w:trPr>
          <w:jc w:val="center"/>
          <w:trHeight w:val="567"/>
        </w:trPr>
        <w:tc>
          <w:tcPr>
            <w:tcW w:w="1052" w:type="dxa"/>
            <w:vAlign w:val="center"/>
            <w:textDirection w:val="lrTb"/>
            <w:noWrap w:val="false"/>
          </w:tcPr>
          <w:p>
            <w:pPr>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1</w:t>
            </w:r>
            <w:r/>
          </w:p>
        </w:tc>
        <w:tc>
          <w:tcPr>
            <w:tcW w:w="1881" w:type="dxa"/>
            <w:vAlign w:val="center"/>
            <w:textDirection w:val="lrTb"/>
            <w:noWrap w:val="false"/>
          </w:tcPr>
          <w:p>
            <w:pPr>
              <w:spacing w:line="400" w:lineRule="exact"/>
              <w:rPr>
                <w:rFonts w:ascii="宋体" w:hAnsi="宋体" w:cs="宋体"/>
                <w:color w:val="auto"/>
                <w:sz w:val="24"/>
                <w:highlight w:val="none"/>
              </w:rPr>
            </w:pPr>
            <w:r>
              <w:rPr>
                <w:rFonts w:ascii="宋体" w:hAnsi="宋体" w:cs="宋体"/>
                <w:color w:val="auto"/>
                <w:sz w:val="24"/>
                <w:highlight w:val="none"/>
              </w:rPr>
            </w:r>
            <w:r/>
          </w:p>
        </w:tc>
        <w:tc>
          <w:tcPr>
            <w:tcW w:w="1360" w:type="dxa"/>
            <w:vAlign w:val="center"/>
            <w:textDirection w:val="lrTb"/>
            <w:noWrap w:val="false"/>
          </w:tcPr>
          <w:p>
            <w:pPr>
              <w:jc w:val="center"/>
              <w:spacing w:line="400" w:lineRule="exact"/>
              <w:rPr>
                <w:rFonts w:ascii="宋体" w:hAnsi="宋体" w:cs="宋体"/>
                <w:color w:val="auto"/>
                <w:sz w:val="24"/>
                <w:highlight w:val="none"/>
              </w:rPr>
            </w:pPr>
            <w:r>
              <w:rPr>
                <w:rFonts w:ascii="宋体" w:hAnsi="宋体" w:cs="宋体"/>
                <w:color w:val="auto"/>
                <w:sz w:val="24"/>
                <w:highlight w:val="none"/>
              </w:rPr>
            </w:r>
            <w:r/>
          </w:p>
        </w:tc>
        <w:tc>
          <w:tcPr>
            <w:tcW w:w="1002" w:type="dxa"/>
            <w:vAlign w:val="center"/>
            <w:textDirection w:val="lrTb"/>
            <w:noWrap w:val="false"/>
          </w:tcPr>
          <w:p>
            <w:pPr>
              <w:jc w:val="center"/>
              <w:spacing w:line="400" w:lineRule="exact"/>
              <w:rPr>
                <w:rFonts w:ascii="宋体" w:hAnsi="宋体" w:cs="宋体"/>
                <w:color w:val="auto"/>
                <w:sz w:val="24"/>
                <w:highlight w:val="none"/>
              </w:rPr>
            </w:pPr>
            <w:r>
              <w:rPr>
                <w:rFonts w:ascii="宋体" w:hAnsi="宋体" w:cs="宋体"/>
                <w:color w:val="auto"/>
                <w:sz w:val="24"/>
                <w:highlight w:val="none"/>
              </w:rPr>
            </w:r>
            <w:r/>
          </w:p>
        </w:tc>
        <w:tc>
          <w:tcPr>
            <w:tcW w:w="959" w:type="dxa"/>
            <w:vAlign w:val="center"/>
            <w:textDirection w:val="lrTb"/>
            <w:noWrap w:val="false"/>
          </w:tcPr>
          <w:p>
            <w:pPr>
              <w:jc w:val="center"/>
              <w:spacing w:line="400" w:lineRule="exact"/>
              <w:rPr>
                <w:rFonts w:ascii="宋体" w:hAnsi="宋体" w:cs="宋体"/>
                <w:color w:val="auto"/>
                <w:sz w:val="24"/>
                <w:highlight w:val="none"/>
              </w:rPr>
            </w:pPr>
            <w:r>
              <w:rPr>
                <w:rFonts w:ascii="宋体" w:hAnsi="宋体" w:cs="宋体"/>
                <w:color w:val="auto"/>
                <w:sz w:val="24"/>
                <w:highlight w:val="none"/>
              </w:rPr>
            </w:r>
            <w:r/>
          </w:p>
        </w:tc>
        <w:tc>
          <w:tcPr>
            <w:tcW w:w="1018" w:type="dxa"/>
            <w:vAlign w:val="center"/>
            <w:textDirection w:val="lrTb"/>
            <w:noWrap w:val="false"/>
          </w:tcPr>
          <w:p>
            <w:pPr>
              <w:jc w:val="center"/>
              <w:spacing w:line="400" w:lineRule="exact"/>
              <w:rPr>
                <w:rFonts w:ascii="宋体" w:hAnsi="宋体" w:cs="宋体"/>
                <w:color w:val="auto"/>
                <w:sz w:val="24"/>
                <w:highlight w:val="none"/>
              </w:rPr>
            </w:pPr>
            <w:r>
              <w:rPr>
                <w:rFonts w:ascii="宋体" w:hAnsi="宋体" w:cs="宋体"/>
                <w:color w:val="auto"/>
                <w:sz w:val="24"/>
                <w:highlight w:val="none"/>
              </w:rPr>
            </w:r>
            <w:r/>
          </w:p>
        </w:tc>
        <w:tc>
          <w:tcPr>
            <w:tcW w:w="1121" w:type="dxa"/>
            <w:vAlign w:val="center"/>
            <w:textDirection w:val="lrTb"/>
            <w:noWrap w:val="false"/>
          </w:tcPr>
          <w:p>
            <w:pPr>
              <w:jc w:val="center"/>
              <w:spacing w:line="400" w:lineRule="exact"/>
              <w:rPr>
                <w:rFonts w:ascii="宋体" w:hAnsi="宋体" w:cs="宋体"/>
                <w:color w:val="auto"/>
                <w:sz w:val="24"/>
                <w:highlight w:val="none"/>
              </w:rPr>
            </w:pPr>
            <w:r>
              <w:rPr>
                <w:rFonts w:ascii="宋体" w:hAnsi="宋体" w:cs="宋体"/>
                <w:color w:val="auto"/>
                <w:sz w:val="24"/>
                <w:highlight w:val="none"/>
              </w:rPr>
            </w:r>
            <w:r/>
          </w:p>
        </w:tc>
      </w:tr>
      <w:tr>
        <w:trPr>
          <w:cantSplit/>
          <w:jc w:val="center"/>
          <w:trHeight w:val="567"/>
        </w:trPr>
        <w:tc>
          <w:tcPr>
            <w:tcW w:w="1052" w:type="dxa"/>
            <w:vAlign w:val="center"/>
            <w:textDirection w:val="lrTb"/>
            <w:noWrap w:val="false"/>
          </w:tcPr>
          <w:p>
            <w:pPr>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2</w:t>
            </w:r>
            <w:r/>
          </w:p>
        </w:tc>
        <w:tc>
          <w:tcPr>
            <w:tcW w:w="1881" w:type="dxa"/>
            <w:vAlign w:val="center"/>
            <w:textDirection w:val="lrTb"/>
            <w:noWrap w:val="false"/>
          </w:tcPr>
          <w:p>
            <w:pPr>
              <w:spacing w:line="400" w:lineRule="exact"/>
              <w:rPr>
                <w:rFonts w:ascii="宋体" w:hAnsi="宋体" w:cs="宋体"/>
                <w:color w:val="auto"/>
                <w:sz w:val="24"/>
                <w:highlight w:val="none"/>
              </w:rPr>
            </w:pPr>
            <w:r>
              <w:rPr>
                <w:rFonts w:ascii="宋体" w:hAnsi="宋体" w:cs="宋体"/>
                <w:color w:val="auto"/>
                <w:sz w:val="24"/>
                <w:highlight w:val="none"/>
              </w:rPr>
            </w:r>
            <w:r/>
          </w:p>
        </w:tc>
        <w:tc>
          <w:tcPr>
            <w:tcW w:w="1360" w:type="dxa"/>
            <w:vAlign w:val="center"/>
            <w:textDirection w:val="lrTb"/>
            <w:noWrap w:val="false"/>
          </w:tcPr>
          <w:p>
            <w:pPr>
              <w:jc w:val="center"/>
              <w:spacing w:line="400" w:lineRule="exact"/>
              <w:rPr>
                <w:rFonts w:ascii="宋体" w:hAnsi="宋体" w:cs="宋体"/>
                <w:color w:val="auto"/>
                <w:sz w:val="24"/>
                <w:highlight w:val="none"/>
              </w:rPr>
            </w:pPr>
            <w:r>
              <w:rPr>
                <w:rFonts w:ascii="宋体" w:hAnsi="宋体" w:cs="宋体"/>
                <w:color w:val="auto"/>
                <w:sz w:val="24"/>
                <w:highlight w:val="none"/>
              </w:rPr>
            </w:r>
            <w:r/>
          </w:p>
        </w:tc>
        <w:tc>
          <w:tcPr>
            <w:tcW w:w="1002" w:type="dxa"/>
            <w:vAlign w:val="center"/>
            <w:textDirection w:val="lrTb"/>
            <w:noWrap w:val="false"/>
          </w:tcPr>
          <w:p>
            <w:pPr>
              <w:jc w:val="center"/>
              <w:spacing w:line="400" w:lineRule="exact"/>
              <w:rPr>
                <w:rFonts w:ascii="宋体" w:hAnsi="宋体" w:cs="宋体"/>
                <w:color w:val="auto"/>
                <w:sz w:val="24"/>
                <w:highlight w:val="none"/>
              </w:rPr>
            </w:pPr>
            <w:r>
              <w:rPr>
                <w:rFonts w:ascii="宋体" w:hAnsi="宋体" w:cs="宋体"/>
                <w:color w:val="auto"/>
                <w:sz w:val="24"/>
                <w:highlight w:val="none"/>
              </w:rPr>
            </w:r>
            <w:r/>
          </w:p>
        </w:tc>
        <w:tc>
          <w:tcPr>
            <w:tcW w:w="959" w:type="dxa"/>
            <w:vAlign w:val="center"/>
            <w:textDirection w:val="lrTb"/>
            <w:noWrap w:val="false"/>
          </w:tcPr>
          <w:p>
            <w:pPr>
              <w:jc w:val="center"/>
              <w:spacing w:line="400" w:lineRule="exact"/>
              <w:rPr>
                <w:rFonts w:ascii="宋体" w:hAnsi="宋体" w:cs="宋体"/>
                <w:color w:val="auto"/>
                <w:sz w:val="24"/>
                <w:highlight w:val="none"/>
              </w:rPr>
            </w:pPr>
            <w:r>
              <w:rPr>
                <w:rFonts w:ascii="宋体" w:hAnsi="宋体" w:cs="宋体"/>
                <w:color w:val="auto"/>
                <w:sz w:val="24"/>
                <w:highlight w:val="none"/>
              </w:rPr>
            </w:r>
            <w:r/>
          </w:p>
        </w:tc>
        <w:tc>
          <w:tcPr>
            <w:tcW w:w="1018" w:type="dxa"/>
            <w:vAlign w:val="center"/>
            <w:textDirection w:val="lrTb"/>
            <w:noWrap w:val="false"/>
          </w:tcPr>
          <w:p>
            <w:pPr>
              <w:jc w:val="center"/>
              <w:spacing w:line="400" w:lineRule="exact"/>
              <w:rPr>
                <w:rFonts w:ascii="宋体" w:hAnsi="宋体" w:cs="宋体"/>
                <w:color w:val="auto"/>
                <w:sz w:val="24"/>
                <w:highlight w:val="none"/>
              </w:rPr>
            </w:pPr>
            <w:r>
              <w:rPr>
                <w:rFonts w:ascii="宋体" w:hAnsi="宋体" w:cs="宋体"/>
                <w:color w:val="auto"/>
                <w:sz w:val="24"/>
                <w:highlight w:val="none"/>
              </w:rPr>
            </w:r>
            <w:r/>
          </w:p>
        </w:tc>
        <w:tc>
          <w:tcPr>
            <w:tcW w:w="1121" w:type="dxa"/>
            <w:vAlign w:val="center"/>
            <w:textDirection w:val="lrTb"/>
            <w:noWrap w:val="false"/>
          </w:tcPr>
          <w:p>
            <w:pPr>
              <w:jc w:val="center"/>
              <w:spacing w:line="400" w:lineRule="exact"/>
              <w:rPr>
                <w:rFonts w:ascii="宋体" w:hAnsi="宋体" w:cs="宋体"/>
                <w:color w:val="auto"/>
                <w:sz w:val="24"/>
                <w:highlight w:val="none"/>
              </w:rPr>
            </w:pPr>
            <w:r>
              <w:rPr>
                <w:rFonts w:ascii="宋体" w:hAnsi="宋体" w:cs="宋体"/>
                <w:color w:val="auto"/>
                <w:sz w:val="24"/>
                <w:highlight w:val="none"/>
              </w:rPr>
            </w:r>
            <w:r/>
          </w:p>
        </w:tc>
      </w:tr>
      <w:tr>
        <w:trPr>
          <w:cantSplit/>
          <w:jc w:val="center"/>
          <w:trHeight w:val="567"/>
        </w:trPr>
        <w:tc>
          <w:tcPr>
            <w:tcW w:w="1052" w:type="dxa"/>
            <w:vAlign w:val="center"/>
            <w:textDirection w:val="lrTb"/>
            <w:noWrap w:val="false"/>
          </w:tcPr>
          <w:p>
            <w:pPr>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3</w:t>
            </w:r>
            <w:r/>
          </w:p>
        </w:tc>
        <w:tc>
          <w:tcPr>
            <w:tcW w:w="1881" w:type="dxa"/>
            <w:vAlign w:val="center"/>
            <w:textDirection w:val="lrTb"/>
            <w:noWrap w:val="false"/>
          </w:tcPr>
          <w:p>
            <w:pPr>
              <w:spacing w:line="400" w:lineRule="exact"/>
              <w:rPr>
                <w:rFonts w:ascii="宋体" w:hAnsi="宋体" w:cs="宋体"/>
                <w:color w:val="auto"/>
                <w:sz w:val="24"/>
                <w:highlight w:val="none"/>
              </w:rPr>
            </w:pPr>
            <w:r>
              <w:rPr>
                <w:rFonts w:ascii="宋体" w:hAnsi="宋体" w:cs="宋体"/>
                <w:color w:val="auto"/>
                <w:sz w:val="24"/>
                <w:highlight w:val="none"/>
              </w:rPr>
            </w:r>
            <w:r/>
          </w:p>
        </w:tc>
        <w:tc>
          <w:tcPr>
            <w:tcW w:w="1360" w:type="dxa"/>
            <w:vAlign w:val="center"/>
            <w:textDirection w:val="lrTb"/>
            <w:noWrap w:val="false"/>
          </w:tcPr>
          <w:p>
            <w:pPr>
              <w:spacing w:line="400" w:lineRule="exact"/>
              <w:rPr>
                <w:rFonts w:ascii="宋体" w:hAnsi="宋体" w:cs="宋体"/>
                <w:color w:val="auto"/>
                <w:sz w:val="24"/>
                <w:highlight w:val="none"/>
              </w:rPr>
            </w:pPr>
            <w:r>
              <w:rPr>
                <w:rFonts w:ascii="宋体" w:hAnsi="宋体" w:cs="宋体"/>
                <w:color w:val="auto"/>
                <w:sz w:val="24"/>
                <w:highlight w:val="none"/>
              </w:rPr>
            </w:r>
            <w:r/>
          </w:p>
        </w:tc>
        <w:tc>
          <w:tcPr>
            <w:tcW w:w="1002" w:type="dxa"/>
            <w:vAlign w:val="center"/>
            <w:textDirection w:val="lrTb"/>
            <w:noWrap w:val="false"/>
          </w:tcPr>
          <w:p>
            <w:pPr>
              <w:spacing w:line="400" w:lineRule="exact"/>
              <w:rPr>
                <w:rFonts w:ascii="宋体" w:hAnsi="宋体" w:cs="宋体"/>
                <w:color w:val="auto"/>
                <w:sz w:val="24"/>
                <w:highlight w:val="none"/>
              </w:rPr>
            </w:pPr>
            <w:r>
              <w:rPr>
                <w:rFonts w:ascii="宋体" w:hAnsi="宋体" w:cs="宋体"/>
                <w:color w:val="auto"/>
                <w:sz w:val="24"/>
                <w:highlight w:val="none"/>
              </w:rPr>
            </w:r>
            <w:r/>
          </w:p>
        </w:tc>
        <w:tc>
          <w:tcPr>
            <w:tcW w:w="959" w:type="dxa"/>
            <w:vAlign w:val="center"/>
            <w:textDirection w:val="lrTb"/>
            <w:noWrap w:val="false"/>
          </w:tcPr>
          <w:p>
            <w:pPr>
              <w:spacing w:line="400" w:lineRule="exact"/>
              <w:rPr>
                <w:rFonts w:ascii="宋体" w:hAnsi="宋体" w:cs="宋体"/>
                <w:color w:val="auto"/>
                <w:sz w:val="24"/>
                <w:highlight w:val="none"/>
              </w:rPr>
            </w:pPr>
            <w:r>
              <w:rPr>
                <w:rFonts w:ascii="宋体" w:hAnsi="宋体" w:cs="宋体"/>
                <w:color w:val="auto"/>
                <w:sz w:val="24"/>
                <w:highlight w:val="none"/>
              </w:rPr>
            </w:r>
            <w:r/>
          </w:p>
        </w:tc>
        <w:tc>
          <w:tcPr>
            <w:tcW w:w="1018" w:type="dxa"/>
            <w:vAlign w:val="center"/>
            <w:textDirection w:val="lrTb"/>
            <w:noWrap w:val="false"/>
          </w:tcPr>
          <w:p>
            <w:pPr>
              <w:spacing w:line="400" w:lineRule="exact"/>
              <w:rPr>
                <w:rFonts w:ascii="宋体" w:hAnsi="宋体" w:cs="宋体"/>
                <w:color w:val="auto"/>
                <w:sz w:val="24"/>
                <w:highlight w:val="none"/>
              </w:rPr>
            </w:pPr>
            <w:r>
              <w:rPr>
                <w:rFonts w:ascii="宋体" w:hAnsi="宋体" w:cs="宋体"/>
                <w:color w:val="auto"/>
                <w:sz w:val="24"/>
                <w:highlight w:val="none"/>
              </w:rPr>
            </w:r>
            <w:r/>
          </w:p>
        </w:tc>
        <w:tc>
          <w:tcPr>
            <w:tcW w:w="1121" w:type="dxa"/>
            <w:vAlign w:val="center"/>
            <w:textDirection w:val="lrTb"/>
            <w:noWrap w:val="false"/>
          </w:tcPr>
          <w:p>
            <w:pPr>
              <w:jc w:val="center"/>
              <w:spacing w:line="400" w:lineRule="exact"/>
              <w:rPr>
                <w:rFonts w:ascii="宋体" w:hAnsi="宋体" w:cs="宋体"/>
                <w:color w:val="auto"/>
                <w:sz w:val="24"/>
                <w:highlight w:val="none"/>
              </w:rPr>
            </w:pPr>
            <w:r>
              <w:rPr>
                <w:rFonts w:ascii="宋体" w:hAnsi="宋体" w:cs="宋体"/>
                <w:color w:val="auto"/>
                <w:sz w:val="24"/>
                <w:highlight w:val="none"/>
              </w:rPr>
            </w:r>
            <w:r/>
          </w:p>
        </w:tc>
      </w:tr>
      <w:tr>
        <w:trPr>
          <w:cantSplit/>
          <w:jc w:val="center"/>
          <w:trHeight w:val="567"/>
        </w:trPr>
        <w:tc>
          <w:tcPr>
            <w:tcW w:w="1052" w:type="dxa"/>
            <w:vAlign w:val="center"/>
            <w:textDirection w:val="lrTb"/>
            <w:noWrap w:val="false"/>
          </w:tcPr>
          <w:p>
            <w:pPr>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4</w:t>
            </w:r>
            <w:r/>
          </w:p>
        </w:tc>
        <w:tc>
          <w:tcPr>
            <w:tcW w:w="1881" w:type="dxa"/>
            <w:vAlign w:val="center"/>
            <w:textDirection w:val="lrTb"/>
            <w:noWrap w:val="false"/>
          </w:tcPr>
          <w:p>
            <w:pPr>
              <w:spacing w:line="400" w:lineRule="exact"/>
              <w:rPr>
                <w:rFonts w:ascii="宋体" w:hAnsi="宋体" w:cs="宋体"/>
                <w:color w:val="auto"/>
                <w:sz w:val="24"/>
                <w:highlight w:val="none"/>
              </w:rPr>
            </w:pPr>
            <w:r>
              <w:rPr>
                <w:rFonts w:ascii="宋体" w:hAnsi="宋体" w:cs="宋体"/>
                <w:color w:val="auto"/>
                <w:sz w:val="24"/>
                <w:highlight w:val="none"/>
              </w:rPr>
            </w:r>
            <w:r/>
          </w:p>
        </w:tc>
        <w:tc>
          <w:tcPr>
            <w:tcW w:w="1360" w:type="dxa"/>
            <w:vAlign w:val="center"/>
            <w:textDirection w:val="lrTb"/>
            <w:noWrap w:val="false"/>
          </w:tcPr>
          <w:p>
            <w:pPr>
              <w:spacing w:line="400" w:lineRule="exact"/>
              <w:rPr>
                <w:rFonts w:ascii="宋体" w:hAnsi="宋体" w:cs="宋体"/>
                <w:color w:val="auto"/>
                <w:sz w:val="24"/>
                <w:highlight w:val="none"/>
              </w:rPr>
            </w:pPr>
            <w:r>
              <w:rPr>
                <w:rFonts w:ascii="宋体" w:hAnsi="宋体" w:cs="宋体"/>
                <w:color w:val="auto"/>
                <w:sz w:val="24"/>
                <w:highlight w:val="none"/>
              </w:rPr>
            </w:r>
            <w:r/>
          </w:p>
        </w:tc>
        <w:tc>
          <w:tcPr>
            <w:tcW w:w="1002" w:type="dxa"/>
            <w:vAlign w:val="center"/>
            <w:textDirection w:val="lrTb"/>
            <w:noWrap w:val="false"/>
          </w:tcPr>
          <w:p>
            <w:pPr>
              <w:spacing w:line="400" w:lineRule="exact"/>
              <w:rPr>
                <w:rFonts w:ascii="宋体" w:hAnsi="宋体" w:cs="宋体"/>
                <w:color w:val="auto"/>
                <w:sz w:val="24"/>
                <w:highlight w:val="none"/>
              </w:rPr>
            </w:pPr>
            <w:r>
              <w:rPr>
                <w:rFonts w:ascii="宋体" w:hAnsi="宋体" w:cs="宋体"/>
                <w:color w:val="auto"/>
                <w:sz w:val="24"/>
                <w:highlight w:val="none"/>
              </w:rPr>
            </w:r>
            <w:r/>
          </w:p>
        </w:tc>
        <w:tc>
          <w:tcPr>
            <w:tcW w:w="959" w:type="dxa"/>
            <w:vAlign w:val="center"/>
            <w:textDirection w:val="lrTb"/>
            <w:noWrap w:val="false"/>
          </w:tcPr>
          <w:p>
            <w:pPr>
              <w:spacing w:line="400" w:lineRule="exact"/>
              <w:rPr>
                <w:rFonts w:ascii="宋体" w:hAnsi="宋体" w:cs="宋体"/>
                <w:color w:val="auto"/>
                <w:sz w:val="24"/>
                <w:highlight w:val="none"/>
              </w:rPr>
            </w:pPr>
            <w:r>
              <w:rPr>
                <w:rFonts w:ascii="宋体" w:hAnsi="宋体" w:cs="宋体"/>
                <w:color w:val="auto"/>
                <w:sz w:val="24"/>
                <w:highlight w:val="none"/>
              </w:rPr>
            </w:r>
            <w:r/>
          </w:p>
        </w:tc>
        <w:tc>
          <w:tcPr>
            <w:tcW w:w="1018" w:type="dxa"/>
            <w:vAlign w:val="center"/>
            <w:textDirection w:val="lrTb"/>
            <w:noWrap w:val="false"/>
          </w:tcPr>
          <w:p>
            <w:pPr>
              <w:spacing w:line="400" w:lineRule="exact"/>
              <w:rPr>
                <w:rFonts w:ascii="宋体" w:hAnsi="宋体" w:cs="宋体"/>
                <w:color w:val="auto"/>
                <w:sz w:val="24"/>
                <w:highlight w:val="none"/>
              </w:rPr>
            </w:pPr>
            <w:r>
              <w:rPr>
                <w:rFonts w:ascii="宋体" w:hAnsi="宋体" w:cs="宋体"/>
                <w:color w:val="auto"/>
                <w:sz w:val="24"/>
                <w:highlight w:val="none"/>
              </w:rPr>
            </w:r>
            <w:r/>
          </w:p>
        </w:tc>
        <w:tc>
          <w:tcPr>
            <w:tcW w:w="1121" w:type="dxa"/>
            <w:vAlign w:val="center"/>
            <w:textDirection w:val="lrTb"/>
            <w:noWrap w:val="false"/>
          </w:tcPr>
          <w:p>
            <w:pPr>
              <w:jc w:val="center"/>
              <w:spacing w:line="400" w:lineRule="exact"/>
              <w:rPr>
                <w:rFonts w:ascii="宋体" w:hAnsi="宋体" w:cs="宋体"/>
                <w:color w:val="auto"/>
                <w:sz w:val="24"/>
                <w:highlight w:val="none"/>
              </w:rPr>
            </w:pPr>
            <w:r>
              <w:rPr>
                <w:rFonts w:ascii="宋体" w:hAnsi="宋体" w:cs="宋体"/>
                <w:color w:val="auto"/>
                <w:sz w:val="24"/>
                <w:highlight w:val="none"/>
              </w:rPr>
            </w:r>
            <w:r/>
          </w:p>
        </w:tc>
      </w:tr>
      <w:tr>
        <w:trPr>
          <w:cantSplit/>
          <w:jc w:val="center"/>
          <w:trHeight w:val="567"/>
        </w:trPr>
        <w:tc>
          <w:tcPr>
            <w:tcW w:w="1052" w:type="dxa"/>
            <w:vAlign w:val="center"/>
            <w:textDirection w:val="lrTb"/>
            <w:noWrap w:val="false"/>
          </w:tcPr>
          <w:p>
            <w:pPr>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5</w:t>
            </w:r>
            <w:r/>
          </w:p>
        </w:tc>
        <w:tc>
          <w:tcPr>
            <w:tcW w:w="1881" w:type="dxa"/>
            <w:vAlign w:val="center"/>
            <w:textDirection w:val="lrTb"/>
            <w:noWrap w:val="false"/>
          </w:tcPr>
          <w:p>
            <w:pPr>
              <w:spacing w:line="400" w:lineRule="exact"/>
              <w:rPr>
                <w:rFonts w:ascii="宋体" w:hAnsi="宋体" w:cs="宋体"/>
                <w:color w:val="auto"/>
                <w:sz w:val="24"/>
                <w:highlight w:val="none"/>
              </w:rPr>
            </w:pPr>
            <w:r>
              <w:rPr>
                <w:rFonts w:ascii="宋体" w:hAnsi="宋体" w:cs="宋体"/>
                <w:color w:val="auto"/>
                <w:sz w:val="24"/>
                <w:highlight w:val="none"/>
              </w:rPr>
            </w:r>
            <w:r/>
          </w:p>
        </w:tc>
        <w:tc>
          <w:tcPr>
            <w:tcW w:w="1360" w:type="dxa"/>
            <w:vAlign w:val="center"/>
            <w:textDirection w:val="lrTb"/>
            <w:noWrap w:val="false"/>
          </w:tcPr>
          <w:p>
            <w:pPr>
              <w:spacing w:line="400" w:lineRule="exact"/>
              <w:rPr>
                <w:rFonts w:ascii="宋体" w:hAnsi="宋体" w:cs="宋体"/>
                <w:color w:val="auto"/>
                <w:sz w:val="24"/>
                <w:highlight w:val="none"/>
              </w:rPr>
            </w:pPr>
            <w:r>
              <w:rPr>
                <w:rFonts w:ascii="宋体" w:hAnsi="宋体" w:cs="宋体"/>
                <w:color w:val="auto"/>
                <w:sz w:val="24"/>
                <w:highlight w:val="none"/>
              </w:rPr>
            </w:r>
            <w:r/>
          </w:p>
        </w:tc>
        <w:tc>
          <w:tcPr>
            <w:tcW w:w="1002" w:type="dxa"/>
            <w:vAlign w:val="center"/>
            <w:textDirection w:val="lrTb"/>
            <w:noWrap w:val="false"/>
          </w:tcPr>
          <w:p>
            <w:pPr>
              <w:spacing w:line="400" w:lineRule="exact"/>
              <w:rPr>
                <w:rFonts w:ascii="宋体" w:hAnsi="宋体" w:cs="宋体"/>
                <w:color w:val="auto"/>
                <w:sz w:val="24"/>
                <w:highlight w:val="none"/>
              </w:rPr>
            </w:pPr>
            <w:r>
              <w:rPr>
                <w:rFonts w:ascii="宋体" w:hAnsi="宋体" w:cs="宋体"/>
                <w:color w:val="auto"/>
                <w:sz w:val="24"/>
                <w:highlight w:val="none"/>
              </w:rPr>
            </w:r>
            <w:r/>
          </w:p>
        </w:tc>
        <w:tc>
          <w:tcPr>
            <w:tcW w:w="959" w:type="dxa"/>
            <w:vAlign w:val="center"/>
            <w:textDirection w:val="lrTb"/>
            <w:noWrap w:val="false"/>
          </w:tcPr>
          <w:p>
            <w:pPr>
              <w:spacing w:line="400" w:lineRule="exact"/>
              <w:rPr>
                <w:rFonts w:ascii="宋体" w:hAnsi="宋体" w:cs="宋体"/>
                <w:color w:val="auto"/>
                <w:sz w:val="24"/>
                <w:highlight w:val="none"/>
              </w:rPr>
            </w:pPr>
            <w:r>
              <w:rPr>
                <w:rFonts w:ascii="宋体" w:hAnsi="宋体" w:cs="宋体"/>
                <w:color w:val="auto"/>
                <w:sz w:val="24"/>
                <w:highlight w:val="none"/>
              </w:rPr>
            </w:r>
            <w:r/>
          </w:p>
        </w:tc>
        <w:tc>
          <w:tcPr>
            <w:tcW w:w="1018" w:type="dxa"/>
            <w:vAlign w:val="center"/>
            <w:textDirection w:val="lrTb"/>
            <w:noWrap w:val="false"/>
          </w:tcPr>
          <w:p>
            <w:pPr>
              <w:spacing w:line="400" w:lineRule="exact"/>
              <w:rPr>
                <w:rFonts w:ascii="宋体" w:hAnsi="宋体" w:cs="宋体"/>
                <w:color w:val="auto"/>
                <w:sz w:val="24"/>
                <w:highlight w:val="none"/>
              </w:rPr>
            </w:pPr>
            <w:r>
              <w:rPr>
                <w:rFonts w:ascii="宋体" w:hAnsi="宋体" w:cs="宋体"/>
                <w:color w:val="auto"/>
                <w:sz w:val="24"/>
                <w:highlight w:val="none"/>
              </w:rPr>
            </w:r>
            <w:r/>
          </w:p>
        </w:tc>
        <w:tc>
          <w:tcPr>
            <w:tcW w:w="1121" w:type="dxa"/>
            <w:vAlign w:val="center"/>
            <w:textDirection w:val="lrTb"/>
            <w:noWrap w:val="false"/>
          </w:tcPr>
          <w:p>
            <w:pPr>
              <w:jc w:val="center"/>
              <w:spacing w:line="400" w:lineRule="exact"/>
              <w:rPr>
                <w:rFonts w:ascii="宋体" w:hAnsi="宋体" w:cs="宋体"/>
                <w:color w:val="auto"/>
                <w:sz w:val="24"/>
                <w:highlight w:val="none"/>
              </w:rPr>
            </w:pPr>
            <w:r>
              <w:rPr>
                <w:rFonts w:ascii="宋体" w:hAnsi="宋体" w:cs="宋体"/>
                <w:color w:val="auto"/>
                <w:sz w:val="24"/>
                <w:highlight w:val="none"/>
              </w:rPr>
            </w:r>
            <w:r/>
          </w:p>
        </w:tc>
      </w:tr>
      <w:tr>
        <w:trPr>
          <w:cantSplit/>
          <w:jc w:val="center"/>
          <w:trHeight w:val="567"/>
        </w:trPr>
        <w:tc>
          <w:tcPr>
            <w:tcW w:w="1052" w:type="dxa"/>
            <w:vAlign w:val="center"/>
            <w:textDirection w:val="lrTb"/>
            <w:noWrap w:val="false"/>
          </w:tcPr>
          <w:p>
            <w:pPr>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6</w:t>
            </w:r>
            <w:r/>
          </w:p>
        </w:tc>
        <w:tc>
          <w:tcPr>
            <w:tcW w:w="1881" w:type="dxa"/>
            <w:vAlign w:val="center"/>
            <w:textDirection w:val="lrTb"/>
            <w:noWrap w:val="false"/>
          </w:tcPr>
          <w:p>
            <w:pPr>
              <w:spacing w:line="400" w:lineRule="exact"/>
              <w:rPr>
                <w:rFonts w:ascii="宋体" w:hAnsi="宋体" w:cs="宋体"/>
                <w:color w:val="auto"/>
                <w:sz w:val="24"/>
                <w:highlight w:val="none"/>
              </w:rPr>
            </w:pPr>
            <w:r>
              <w:rPr>
                <w:rFonts w:ascii="宋体" w:hAnsi="宋体" w:cs="宋体"/>
                <w:color w:val="auto"/>
                <w:sz w:val="24"/>
                <w:highlight w:val="none"/>
              </w:rPr>
            </w:r>
            <w:r/>
          </w:p>
        </w:tc>
        <w:tc>
          <w:tcPr>
            <w:tcW w:w="1360" w:type="dxa"/>
            <w:vAlign w:val="center"/>
            <w:textDirection w:val="lrTb"/>
            <w:noWrap w:val="false"/>
          </w:tcPr>
          <w:p>
            <w:pPr>
              <w:spacing w:line="400" w:lineRule="exact"/>
              <w:rPr>
                <w:rFonts w:ascii="宋体" w:hAnsi="宋体" w:cs="宋体"/>
                <w:color w:val="auto"/>
                <w:sz w:val="24"/>
                <w:highlight w:val="none"/>
              </w:rPr>
            </w:pPr>
            <w:r>
              <w:rPr>
                <w:rFonts w:ascii="宋体" w:hAnsi="宋体" w:cs="宋体"/>
                <w:color w:val="auto"/>
                <w:sz w:val="24"/>
                <w:highlight w:val="none"/>
              </w:rPr>
            </w:r>
            <w:r/>
          </w:p>
        </w:tc>
        <w:tc>
          <w:tcPr>
            <w:tcW w:w="1002" w:type="dxa"/>
            <w:vAlign w:val="center"/>
            <w:textDirection w:val="lrTb"/>
            <w:noWrap w:val="false"/>
          </w:tcPr>
          <w:p>
            <w:pPr>
              <w:spacing w:line="400" w:lineRule="exact"/>
              <w:rPr>
                <w:rFonts w:ascii="宋体" w:hAnsi="宋体" w:cs="宋体"/>
                <w:color w:val="auto"/>
                <w:sz w:val="24"/>
                <w:highlight w:val="none"/>
              </w:rPr>
            </w:pPr>
            <w:r>
              <w:rPr>
                <w:rFonts w:ascii="宋体" w:hAnsi="宋体" w:cs="宋体"/>
                <w:color w:val="auto"/>
                <w:sz w:val="24"/>
                <w:highlight w:val="none"/>
              </w:rPr>
            </w:r>
            <w:r/>
          </w:p>
        </w:tc>
        <w:tc>
          <w:tcPr>
            <w:tcW w:w="959" w:type="dxa"/>
            <w:vAlign w:val="center"/>
            <w:textDirection w:val="lrTb"/>
            <w:noWrap w:val="false"/>
          </w:tcPr>
          <w:p>
            <w:pPr>
              <w:spacing w:line="400" w:lineRule="exact"/>
              <w:rPr>
                <w:rFonts w:ascii="宋体" w:hAnsi="宋体" w:cs="宋体"/>
                <w:color w:val="auto"/>
                <w:sz w:val="24"/>
                <w:highlight w:val="none"/>
              </w:rPr>
            </w:pPr>
            <w:r>
              <w:rPr>
                <w:rFonts w:ascii="宋体" w:hAnsi="宋体" w:cs="宋体"/>
                <w:color w:val="auto"/>
                <w:sz w:val="24"/>
                <w:highlight w:val="none"/>
              </w:rPr>
            </w:r>
            <w:r/>
          </w:p>
        </w:tc>
        <w:tc>
          <w:tcPr>
            <w:tcW w:w="1018" w:type="dxa"/>
            <w:vAlign w:val="center"/>
            <w:textDirection w:val="lrTb"/>
            <w:noWrap w:val="false"/>
          </w:tcPr>
          <w:p>
            <w:pPr>
              <w:spacing w:line="400" w:lineRule="exact"/>
              <w:rPr>
                <w:rFonts w:ascii="宋体" w:hAnsi="宋体" w:cs="宋体"/>
                <w:color w:val="auto"/>
                <w:sz w:val="24"/>
                <w:highlight w:val="none"/>
              </w:rPr>
            </w:pPr>
            <w:r>
              <w:rPr>
                <w:rFonts w:ascii="宋体" w:hAnsi="宋体" w:cs="宋体"/>
                <w:color w:val="auto"/>
                <w:sz w:val="24"/>
                <w:highlight w:val="none"/>
              </w:rPr>
            </w:r>
            <w:r/>
          </w:p>
        </w:tc>
        <w:tc>
          <w:tcPr>
            <w:tcW w:w="1121" w:type="dxa"/>
            <w:vAlign w:val="center"/>
            <w:textDirection w:val="lrTb"/>
            <w:noWrap w:val="false"/>
          </w:tcPr>
          <w:p>
            <w:pPr>
              <w:jc w:val="center"/>
              <w:spacing w:line="400" w:lineRule="exact"/>
              <w:rPr>
                <w:rFonts w:ascii="宋体" w:hAnsi="宋体" w:cs="宋体"/>
                <w:color w:val="auto"/>
                <w:sz w:val="24"/>
                <w:highlight w:val="none"/>
              </w:rPr>
            </w:pPr>
            <w:r>
              <w:rPr>
                <w:rFonts w:ascii="宋体" w:hAnsi="宋体" w:cs="宋体"/>
                <w:color w:val="auto"/>
                <w:sz w:val="24"/>
                <w:highlight w:val="none"/>
              </w:rPr>
            </w:r>
            <w:r/>
          </w:p>
        </w:tc>
      </w:tr>
      <w:tr>
        <w:trPr>
          <w:cantSplit/>
          <w:jc w:val="center"/>
          <w:trHeight w:val="567"/>
        </w:trPr>
        <w:tc>
          <w:tcPr>
            <w:tcW w:w="1052" w:type="dxa"/>
            <w:vAlign w:val="center"/>
            <w:textDirection w:val="lrTb"/>
            <w:noWrap w:val="false"/>
          </w:tcPr>
          <w:p>
            <w:pPr>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7</w:t>
            </w:r>
            <w:r/>
          </w:p>
        </w:tc>
        <w:tc>
          <w:tcPr>
            <w:tcW w:w="1881" w:type="dxa"/>
            <w:vAlign w:val="center"/>
            <w:textDirection w:val="lrTb"/>
            <w:noWrap w:val="false"/>
          </w:tcPr>
          <w:p>
            <w:pPr>
              <w:spacing w:line="400" w:lineRule="exact"/>
              <w:rPr>
                <w:rFonts w:ascii="宋体" w:hAnsi="宋体" w:cs="宋体"/>
                <w:color w:val="auto"/>
                <w:sz w:val="24"/>
                <w:highlight w:val="none"/>
              </w:rPr>
            </w:pPr>
            <w:r>
              <w:rPr>
                <w:rFonts w:ascii="宋体" w:hAnsi="宋体" w:cs="宋体"/>
                <w:color w:val="auto"/>
                <w:sz w:val="24"/>
                <w:highlight w:val="none"/>
              </w:rPr>
            </w:r>
            <w:r/>
          </w:p>
        </w:tc>
        <w:tc>
          <w:tcPr>
            <w:tcW w:w="1360" w:type="dxa"/>
            <w:vAlign w:val="center"/>
            <w:textDirection w:val="lrTb"/>
            <w:noWrap w:val="false"/>
          </w:tcPr>
          <w:p>
            <w:pPr>
              <w:spacing w:line="400" w:lineRule="exact"/>
              <w:rPr>
                <w:rFonts w:ascii="宋体" w:hAnsi="宋体" w:cs="宋体"/>
                <w:color w:val="auto"/>
                <w:sz w:val="24"/>
                <w:highlight w:val="none"/>
              </w:rPr>
            </w:pPr>
            <w:r>
              <w:rPr>
                <w:rFonts w:ascii="宋体" w:hAnsi="宋体" w:cs="宋体"/>
                <w:color w:val="auto"/>
                <w:sz w:val="24"/>
                <w:highlight w:val="none"/>
              </w:rPr>
            </w:r>
            <w:r/>
          </w:p>
        </w:tc>
        <w:tc>
          <w:tcPr>
            <w:tcW w:w="1002" w:type="dxa"/>
            <w:vAlign w:val="center"/>
            <w:textDirection w:val="lrTb"/>
            <w:noWrap w:val="false"/>
          </w:tcPr>
          <w:p>
            <w:pPr>
              <w:spacing w:line="400" w:lineRule="exact"/>
              <w:rPr>
                <w:rFonts w:ascii="宋体" w:hAnsi="宋体" w:cs="宋体"/>
                <w:color w:val="auto"/>
                <w:sz w:val="24"/>
                <w:highlight w:val="none"/>
              </w:rPr>
            </w:pPr>
            <w:r>
              <w:rPr>
                <w:rFonts w:ascii="宋体" w:hAnsi="宋体" w:cs="宋体"/>
                <w:color w:val="auto"/>
                <w:sz w:val="24"/>
                <w:highlight w:val="none"/>
              </w:rPr>
            </w:r>
            <w:r/>
          </w:p>
        </w:tc>
        <w:tc>
          <w:tcPr>
            <w:tcW w:w="959" w:type="dxa"/>
            <w:vAlign w:val="center"/>
            <w:textDirection w:val="lrTb"/>
            <w:noWrap w:val="false"/>
          </w:tcPr>
          <w:p>
            <w:pPr>
              <w:spacing w:line="400" w:lineRule="exact"/>
              <w:rPr>
                <w:rFonts w:ascii="宋体" w:hAnsi="宋体" w:cs="宋体"/>
                <w:color w:val="auto"/>
                <w:sz w:val="24"/>
                <w:highlight w:val="none"/>
              </w:rPr>
            </w:pPr>
            <w:r>
              <w:rPr>
                <w:rFonts w:ascii="宋体" w:hAnsi="宋体" w:cs="宋体"/>
                <w:color w:val="auto"/>
                <w:sz w:val="24"/>
                <w:highlight w:val="none"/>
              </w:rPr>
            </w:r>
            <w:r/>
          </w:p>
        </w:tc>
        <w:tc>
          <w:tcPr>
            <w:tcW w:w="1018" w:type="dxa"/>
            <w:vAlign w:val="center"/>
            <w:textDirection w:val="lrTb"/>
            <w:noWrap w:val="false"/>
          </w:tcPr>
          <w:p>
            <w:pPr>
              <w:spacing w:line="400" w:lineRule="exact"/>
              <w:rPr>
                <w:rFonts w:ascii="宋体" w:hAnsi="宋体" w:cs="宋体"/>
                <w:color w:val="auto"/>
                <w:sz w:val="24"/>
                <w:highlight w:val="none"/>
              </w:rPr>
            </w:pPr>
            <w:r>
              <w:rPr>
                <w:rFonts w:ascii="宋体" w:hAnsi="宋体" w:cs="宋体"/>
                <w:color w:val="auto"/>
                <w:sz w:val="24"/>
                <w:highlight w:val="none"/>
              </w:rPr>
            </w:r>
            <w:r/>
          </w:p>
        </w:tc>
        <w:tc>
          <w:tcPr>
            <w:tcW w:w="1121" w:type="dxa"/>
            <w:vAlign w:val="center"/>
            <w:textDirection w:val="lrTb"/>
            <w:noWrap w:val="false"/>
          </w:tcPr>
          <w:p>
            <w:pPr>
              <w:jc w:val="center"/>
              <w:spacing w:line="400" w:lineRule="exact"/>
              <w:rPr>
                <w:rFonts w:ascii="宋体" w:hAnsi="宋体" w:cs="宋体"/>
                <w:color w:val="auto"/>
                <w:sz w:val="24"/>
                <w:highlight w:val="none"/>
              </w:rPr>
            </w:pPr>
            <w:r>
              <w:rPr>
                <w:rFonts w:ascii="宋体" w:hAnsi="宋体" w:cs="宋体"/>
                <w:color w:val="auto"/>
                <w:sz w:val="24"/>
                <w:highlight w:val="none"/>
              </w:rPr>
            </w:r>
            <w:r/>
          </w:p>
        </w:tc>
      </w:tr>
      <w:tr>
        <w:trPr>
          <w:cantSplit/>
          <w:jc w:val="center"/>
          <w:trHeight w:val="567"/>
        </w:trPr>
        <w:tc>
          <w:tcPr>
            <w:tcW w:w="1052" w:type="dxa"/>
            <w:vAlign w:val="center"/>
            <w:textDirection w:val="lrTb"/>
            <w:noWrap w:val="false"/>
          </w:tcPr>
          <w:p>
            <w:pPr>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8</w:t>
            </w:r>
            <w:r/>
          </w:p>
        </w:tc>
        <w:tc>
          <w:tcPr>
            <w:tcW w:w="1881" w:type="dxa"/>
            <w:vAlign w:val="center"/>
            <w:textDirection w:val="lrTb"/>
            <w:noWrap w:val="false"/>
          </w:tcPr>
          <w:p>
            <w:pPr>
              <w:spacing w:line="400" w:lineRule="exact"/>
              <w:rPr>
                <w:rFonts w:ascii="宋体" w:hAnsi="宋体" w:cs="宋体"/>
                <w:color w:val="auto"/>
                <w:sz w:val="24"/>
                <w:highlight w:val="none"/>
              </w:rPr>
            </w:pPr>
            <w:r>
              <w:rPr>
                <w:rFonts w:ascii="宋体" w:hAnsi="宋体" w:cs="宋体"/>
                <w:color w:val="auto"/>
                <w:sz w:val="24"/>
                <w:highlight w:val="none"/>
              </w:rPr>
            </w:r>
            <w:r/>
          </w:p>
        </w:tc>
        <w:tc>
          <w:tcPr>
            <w:tcW w:w="1360" w:type="dxa"/>
            <w:vAlign w:val="center"/>
            <w:textDirection w:val="lrTb"/>
            <w:noWrap w:val="false"/>
          </w:tcPr>
          <w:p>
            <w:pPr>
              <w:spacing w:line="400" w:lineRule="exact"/>
              <w:rPr>
                <w:rFonts w:ascii="宋体" w:hAnsi="宋体" w:cs="宋体"/>
                <w:color w:val="auto"/>
                <w:sz w:val="24"/>
                <w:highlight w:val="none"/>
              </w:rPr>
            </w:pPr>
            <w:r>
              <w:rPr>
                <w:rFonts w:ascii="宋体" w:hAnsi="宋体" w:cs="宋体"/>
                <w:color w:val="auto"/>
                <w:sz w:val="24"/>
                <w:highlight w:val="none"/>
              </w:rPr>
            </w:r>
            <w:r/>
          </w:p>
        </w:tc>
        <w:tc>
          <w:tcPr>
            <w:tcW w:w="1002" w:type="dxa"/>
            <w:vAlign w:val="center"/>
            <w:textDirection w:val="lrTb"/>
            <w:noWrap w:val="false"/>
          </w:tcPr>
          <w:p>
            <w:pPr>
              <w:spacing w:line="400" w:lineRule="exact"/>
              <w:rPr>
                <w:rFonts w:ascii="宋体" w:hAnsi="宋体" w:cs="宋体"/>
                <w:color w:val="auto"/>
                <w:sz w:val="24"/>
                <w:highlight w:val="none"/>
              </w:rPr>
            </w:pPr>
            <w:r>
              <w:rPr>
                <w:rFonts w:ascii="宋体" w:hAnsi="宋体" w:cs="宋体"/>
                <w:color w:val="auto"/>
                <w:sz w:val="24"/>
                <w:highlight w:val="none"/>
              </w:rPr>
            </w:r>
            <w:r/>
          </w:p>
        </w:tc>
        <w:tc>
          <w:tcPr>
            <w:tcW w:w="959" w:type="dxa"/>
            <w:vAlign w:val="center"/>
            <w:textDirection w:val="lrTb"/>
            <w:noWrap w:val="false"/>
          </w:tcPr>
          <w:p>
            <w:pPr>
              <w:spacing w:line="400" w:lineRule="exact"/>
              <w:rPr>
                <w:rFonts w:ascii="宋体" w:hAnsi="宋体" w:cs="宋体"/>
                <w:color w:val="auto"/>
                <w:sz w:val="24"/>
                <w:highlight w:val="none"/>
              </w:rPr>
            </w:pPr>
            <w:r>
              <w:rPr>
                <w:rFonts w:ascii="宋体" w:hAnsi="宋体" w:cs="宋体"/>
                <w:color w:val="auto"/>
                <w:sz w:val="24"/>
                <w:highlight w:val="none"/>
              </w:rPr>
            </w:r>
            <w:r/>
          </w:p>
        </w:tc>
        <w:tc>
          <w:tcPr>
            <w:tcW w:w="1018" w:type="dxa"/>
            <w:vAlign w:val="center"/>
            <w:textDirection w:val="lrTb"/>
            <w:noWrap w:val="false"/>
          </w:tcPr>
          <w:p>
            <w:pPr>
              <w:spacing w:line="400" w:lineRule="exact"/>
              <w:rPr>
                <w:rFonts w:ascii="宋体" w:hAnsi="宋体" w:cs="宋体"/>
                <w:color w:val="auto"/>
                <w:sz w:val="24"/>
                <w:highlight w:val="none"/>
              </w:rPr>
            </w:pPr>
            <w:r>
              <w:rPr>
                <w:rFonts w:ascii="宋体" w:hAnsi="宋体" w:cs="宋体"/>
                <w:color w:val="auto"/>
                <w:sz w:val="24"/>
                <w:highlight w:val="none"/>
              </w:rPr>
            </w:r>
            <w:r/>
          </w:p>
        </w:tc>
        <w:tc>
          <w:tcPr>
            <w:tcW w:w="1121" w:type="dxa"/>
            <w:vAlign w:val="center"/>
            <w:textDirection w:val="lrTb"/>
            <w:noWrap w:val="false"/>
          </w:tcPr>
          <w:p>
            <w:pPr>
              <w:jc w:val="center"/>
              <w:spacing w:line="400" w:lineRule="exact"/>
              <w:rPr>
                <w:rFonts w:ascii="宋体" w:hAnsi="宋体" w:cs="宋体"/>
                <w:color w:val="auto"/>
                <w:sz w:val="24"/>
                <w:highlight w:val="none"/>
              </w:rPr>
            </w:pPr>
            <w:r>
              <w:rPr>
                <w:rFonts w:ascii="宋体" w:hAnsi="宋体" w:cs="宋体"/>
                <w:color w:val="auto"/>
                <w:sz w:val="24"/>
                <w:highlight w:val="none"/>
              </w:rPr>
            </w:r>
            <w:r/>
          </w:p>
        </w:tc>
      </w:tr>
      <w:tr>
        <w:trPr>
          <w:cantSplit/>
          <w:jc w:val="center"/>
          <w:trHeight w:val="567"/>
        </w:trPr>
        <w:tc>
          <w:tcPr>
            <w:tcW w:w="1052" w:type="dxa"/>
            <w:vAlign w:val="center"/>
            <w:textDirection w:val="lrTb"/>
            <w:noWrap w:val="false"/>
          </w:tcPr>
          <w:p>
            <w:pPr>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9</w:t>
            </w:r>
            <w:r/>
          </w:p>
        </w:tc>
        <w:tc>
          <w:tcPr>
            <w:tcW w:w="1881" w:type="dxa"/>
            <w:vAlign w:val="center"/>
            <w:textDirection w:val="lrTb"/>
            <w:noWrap w:val="false"/>
          </w:tcPr>
          <w:p>
            <w:pPr>
              <w:spacing w:line="400" w:lineRule="exact"/>
              <w:rPr>
                <w:rFonts w:ascii="宋体" w:hAnsi="宋体" w:cs="宋体"/>
                <w:color w:val="auto"/>
                <w:sz w:val="24"/>
                <w:highlight w:val="none"/>
              </w:rPr>
            </w:pPr>
            <w:r>
              <w:rPr>
                <w:rFonts w:ascii="宋体" w:hAnsi="宋体" w:cs="宋体"/>
                <w:color w:val="auto"/>
                <w:sz w:val="24"/>
                <w:highlight w:val="none"/>
              </w:rPr>
            </w:r>
            <w:r/>
          </w:p>
        </w:tc>
        <w:tc>
          <w:tcPr>
            <w:tcW w:w="1360" w:type="dxa"/>
            <w:vAlign w:val="center"/>
            <w:textDirection w:val="lrTb"/>
            <w:noWrap w:val="false"/>
          </w:tcPr>
          <w:p>
            <w:pPr>
              <w:spacing w:line="400" w:lineRule="exact"/>
              <w:rPr>
                <w:rFonts w:ascii="宋体" w:hAnsi="宋体" w:cs="宋体"/>
                <w:color w:val="auto"/>
                <w:sz w:val="24"/>
                <w:highlight w:val="none"/>
              </w:rPr>
            </w:pPr>
            <w:r>
              <w:rPr>
                <w:rFonts w:ascii="宋体" w:hAnsi="宋体" w:cs="宋体"/>
                <w:color w:val="auto"/>
                <w:sz w:val="24"/>
                <w:highlight w:val="none"/>
              </w:rPr>
            </w:r>
            <w:r/>
          </w:p>
        </w:tc>
        <w:tc>
          <w:tcPr>
            <w:tcW w:w="1002" w:type="dxa"/>
            <w:vAlign w:val="center"/>
            <w:textDirection w:val="lrTb"/>
            <w:noWrap w:val="false"/>
          </w:tcPr>
          <w:p>
            <w:pPr>
              <w:spacing w:line="400" w:lineRule="exact"/>
              <w:rPr>
                <w:rFonts w:ascii="宋体" w:hAnsi="宋体" w:cs="宋体"/>
                <w:color w:val="auto"/>
                <w:sz w:val="24"/>
                <w:highlight w:val="none"/>
              </w:rPr>
            </w:pPr>
            <w:r>
              <w:rPr>
                <w:rFonts w:ascii="宋体" w:hAnsi="宋体" w:cs="宋体"/>
                <w:color w:val="auto"/>
                <w:sz w:val="24"/>
                <w:highlight w:val="none"/>
              </w:rPr>
            </w:r>
            <w:r/>
          </w:p>
        </w:tc>
        <w:tc>
          <w:tcPr>
            <w:tcW w:w="959" w:type="dxa"/>
            <w:vAlign w:val="center"/>
            <w:textDirection w:val="lrTb"/>
            <w:noWrap w:val="false"/>
          </w:tcPr>
          <w:p>
            <w:pPr>
              <w:spacing w:line="400" w:lineRule="exact"/>
              <w:rPr>
                <w:rFonts w:ascii="宋体" w:hAnsi="宋体" w:cs="宋体"/>
                <w:color w:val="auto"/>
                <w:sz w:val="24"/>
                <w:highlight w:val="none"/>
              </w:rPr>
            </w:pPr>
            <w:r>
              <w:rPr>
                <w:rFonts w:ascii="宋体" w:hAnsi="宋体" w:cs="宋体"/>
                <w:color w:val="auto"/>
                <w:sz w:val="24"/>
                <w:highlight w:val="none"/>
              </w:rPr>
            </w:r>
            <w:r/>
          </w:p>
        </w:tc>
        <w:tc>
          <w:tcPr>
            <w:tcW w:w="1018" w:type="dxa"/>
            <w:vAlign w:val="center"/>
            <w:textDirection w:val="lrTb"/>
            <w:noWrap w:val="false"/>
          </w:tcPr>
          <w:p>
            <w:pPr>
              <w:spacing w:line="400" w:lineRule="exact"/>
              <w:rPr>
                <w:rFonts w:ascii="宋体" w:hAnsi="宋体" w:cs="宋体"/>
                <w:color w:val="auto"/>
                <w:sz w:val="24"/>
                <w:highlight w:val="none"/>
              </w:rPr>
            </w:pPr>
            <w:r>
              <w:rPr>
                <w:rFonts w:ascii="宋体" w:hAnsi="宋体" w:cs="宋体"/>
                <w:color w:val="auto"/>
                <w:sz w:val="24"/>
                <w:highlight w:val="none"/>
              </w:rPr>
            </w:r>
            <w:r/>
          </w:p>
        </w:tc>
        <w:tc>
          <w:tcPr>
            <w:tcW w:w="1121" w:type="dxa"/>
            <w:vAlign w:val="center"/>
            <w:textDirection w:val="lrTb"/>
            <w:noWrap w:val="false"/>
          </w:tcPr>
          <w:p>
            <w:pPr>
              <w:jc w:val="center"/>
              <w:spacing w:line="400" w:lineRule="exact"/>
              <w:rPr>
                <w:rFonts w:ascii="宋体" w:hAnsi="宋体" w:cs="宋体"/>
                <w:color w:val="auto"/>
                <w:sz w:val="24"/>
                <w:highlight w:val="none"/>
              </w:rPr>
            </w:pPr>
            <w:r>
              <w:rPr>
                <w:rFonts w:ascii="宋体" w:hAnsi="宋体" w:cs="宋体"/>
                <w:color w:val="auto"/>
                <w:sz w:val="24"/>
                <w:highlight w:val="none"/>
              </w:rPr>
            </w:r>
            <w:r/>
          </w:p>
        </w:tc>
      </w:tr>
      <w:tr>
        <w:trPr>
          <w:cantSplit/>
          <w:jc w:val="center"/>
          <w:trHeight w:val="567"/>
        </w:trPr>
        <w:tc>
          <w:tcPr>
            <w:tcW w:w="1052" w:type="dxa"/>
            <w:vAlign w:val="center"/>
            <w:textDirection w:val="lrTb"/>
            <w:noWrap w:val="false"/>
          </w:tcPr>
          <w:p>
            <w:pPr>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10</w:t>
            </w:r>
            <w:r/>
          </w:p>
        </w:tc>
        <w:tc>
          <w:tcPr>
            <w:tcW w:w="1881" w:type="dxa"/>
            <w:vAlign w:val="center"/>
            <w:textDirection w:val="lrTb"/>
            <w:noWrap w:val="false"/>
          </w:tcPr>
          <w:p>
            <w:pPr>
              <w:spacing w:line="400" w:lineRule="exact"/>
              <w:rPr>
                <w:rFonts w:ascii="宋体" w:hAnsi="宋体" w:cs="宋体"/>
                <w:color w:val="auto"/>
                <w:sz w:val="24"/>
                <w:highlight w:val="none"/>
              </w:rPr>
            </w:pPr>
            <w:r>
              <w:rPr>
                <w:rFonts w:ascii="宋体" w:hAnsi="宋体" w:cs="宋体"/>
                <w:color w:val="auto"/>
                <w:sz w:val="24"/>
                <w:highlight w:val="none"/>
              </w:rPr>
            </w:r>
            <w:r/>
          </w:p>
        </w:tc>
        <w:tc>
          <w:tcPr>
            <w:tcW w:w="1360" w:type="dxa"/>
            <w:vAlign w:val="center"/>
            <w:textDirection w:val="lrTb"/>
            <w:noWrap w:val="false"/>
          </w:tcPr>
          <w:p>
            <w:pPr>
              <w:spacing w:line="400" w:lineRule="exact"/>
              <w:rPr>
                <w:rFonts w:ascii="宋体" w:hAnsi="宋体" w:cs="宋体"/>
                <w:color w:val="auto"/>
                <w:sz w:val="24"/>
                <w:highlight w:val="none"/>
              </w:rPr>
            </w:pPr>
            <w:r>
              <w:rPr>
                <w:rFonts w:ascii="宋体" w:hAnsi="宋体" w:cs="宋体"/>
                <w:color w:val="auto"/>
                <w:sz w:val="24"/>
                <w:highlight w:val="none"/>
              </w:rPr>
            </w:r>
            <w:r/>
          </w:p>
        </w:tc>
        <w:tc>
          <w:tcPr>
            <w:tcW w:w="1002" w:type="dxa"/>
            <w:vAlign w:val="center"/>
            <w:textDirection w:val="lrTb"/>
            <w:noWrap w:val="false"/>
          </w:tcPr>
          <w:p>
            <w:pPr>
              <w:spacing w:line="400" w:lineRule="exact"/>
              <w:rPr>
                <w:rFonts w:ascii="宋体" w:hAnsi="宋体" w:cs="宋体"/>
                <w:color w:val="auto"/>
                <w:sz w:val="24"/>
                <w:highlight w:val="none"/>
              </w:rPr>
            </w:pPr>
            <w:r>
              <w:rPr>
                <w:rFonts w:ascii="宋体" w:hAnsi="宋体" w:cs="宋体"/>
                <w:color w:val="auto"/>
                <w:sz w:val="24"/>
                <w:highlight w:val="none"/>
              </w:rPr>
            </w:r>
            <w:r/>
          </w:p>
        </w:tc>
        <w:tc>
          <w:tcPr>
            <w:tcW w:w="959" w:type="dxa"/>
            <w:vAlign w:val="center"/>
            <w:textDirection w:val="lrTb"/>
            <w:noWrap w:val="false"/>
          </w:tcPr>
          <w:p>
            <w:pPr>
              <w:spacing w:line="400" w:lineRule="exact"/>
              <w:rPr>
                <w:rFonts w:ascii="宋体" w:hAnsi="宋体" w:cs="宋体"/>
                <w:color w:val="auto"/>
                <w:sz w:val="24"/>
                <w:highlight w:val="none"/>
              </w:rPr>
            </w:pPr>
            <w:r>
              <w:rPr>
                <w:rFonts w:ascii="宋体" w:hAnsi="宋体" w:cs="宋体"/>
                <w:color w:val="auto"/>
                <w:sz w:val="24"/>
                <w:highlight w:val="none"/>
              </w:rPr>
            </w:r>
            <w:r/>
          </w:p>
        </w:tc>
        <w:tc>
          <w:tcPr>
            <w:tcW w:w="1018" w:type="dxa"/>
            <w:vAlign w:val="center"/>
            <w:textDirection w:val="lrTb"/>
            <w:noWrap w:val="false"/>
          </w:tcPr>
          <w:p>
            <w:pPr>
              <w:spacing w:line="400" w:lineRule="exact"/>
              <w:rPr>
                <w:rFonts w:ascii="宋体" w:hAnsi="宋体" w:cs="宋体"/>
                <w:color w:val="auto"/>
                <w:sz w:val="24"/>
                <w:highlight w:val="none"/>
              </w:rPr>
            </w:pPr>
            <w:r>
              <w:rPr>
                <w:rFonts w:ascii="宋体" w:hAnsi="宋体" w:cs="宋体"/>
                <w:color w:val="auto"/>
                <w:sz w:val="24"/>
                <w:highlight w:val="none"/>
              </w:rPr>
            </w:r>
            <w:r/>
          </w:p>
        </w:tc>
        <w:tc>
          <w:tcPr>
            <w:tcW w:w="1121" w:type="dxa"/>
            <w:vAlign w:val="center"/>
            <w:textDirection w:val="lrTb"/>
            <w:noWrap w:val="false"/>
          </w:tcPr>
          <w:p>
            <w:pPr>
              <w:jc w:val="center"/>
              <w:spacing w:line="400" w:lineRule="exact"/>
              <w:rPr>
                <w:rFonts w:ascii="宋体" w:hAnsi="宋体" w:cs="宋体"/>
                <w:color w:val="auto"/>
                <w:sz w:val="24"/>
                <w:highlight w:val="none"/>
              </w:rPr>
            </w:pPr>
            <w:r>
              <w:rPr>
                <w:rFonts w:ascii="宋体" w:hAnsi="宋体" w:cs="宋体"/>
                <w:color w:val="auto"/>
                <w:sz w:val="24"/>
                <w:highlight w:val="none"/>
              </w:rPr>
            </w:r>
            <w:r/>
          </w:p>
        </w:tc>
      </w:tr>
      <w:tr>
        <w:trPr>
          <w:cantSplit/>
          <w:jc w:val="center"/>
          <w:trHeight w:val="567"/>
        </w:trPr>
        <w:tc>
          <w:tcPr>
            <w:tcW w:w="1052" w:type="dxa"/>
            <w:vAlign w:val="center"/>
            <w:textDirection w:val="lrTb"/>
            <w:noWrap w:val="false"/>
          </w:tcPr>
          <w:p>
            <w:pPr>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w:t>
            </w:r>
            <w:r/>
          </w:p>
        </w:tc>
        <w:tc>
          <w:tcPr>
            <w:tcW w:w="1881" w:type="dxa"/>
            <w:vAlign w:val="center"/>
            <w:textDirection w:val="lrTb"/>
            <w:noWrap w:val="false"/>
          </w:tcPr>
          <w:p>
            <w:pPr>
              <w:spacing w:line="400" w:lineRule="exact"/>
              <w:rPr>
                <w:rFonts w:ascii="宋体" w:hAnsi="宋体" w:cs="宋体"/>
                <w:color w:val="auto"/>
                <w:sz w:val="24"/>
                <w:highlight w:val="none"/>
              </w:rPr>
            </w:pPr>
            <w:r>
              <w:rPr>
                <w:rFonts w:ascii="宋体" w:hAnsi="宋体" w:cs="宋体"/>
                <w:color w:val="auto"/>
                <w:sz w:val="24"/>
                <w:highlight w:val="none"/>
              </w:rPr>
            </w:r>
            <w:r/>
          </w:p>
        </w:tc>
        <w:tc>
          <w:tcPr>
            <w:tcW w:w="1360" w:type="dxa"/>
            <w:vAlign w:val="center"/>
            <w:textDirection w:val="lrTb"/>
            <w:noWrap w:val="false"/>
          </w:tcPr>
          <w:p>
            <w:pPr>
              <w:spacing w:line="400" w:lineRule="exact"/>
              <w:rPr>
                <w:rFonts w:ascii="宋体" w:hAnsi="宋体" w:cs="宋体"/>
                <w:color w:val="auto"/>
                <w:sz w:val="24"/>
                <w:highlight w:val="none"/>
              </w:rPr>
            </w:pPr>
            <w:r>
              <w:rPr>
                <w:rFonts w:ascii="宋体" w:hAnsi="宋体" w:cs="宋体"/>
                <w:color w:val="auto"/>
                <w:sz w:val="24"/>
                <w:highlight w:val="none"/>
              </w:rPr>
            </w:r>
            <w:r/>
          </w:p>
        </w:tc>
        <w:tc>
          <w:tcPr>
            <w:tcW w:w="1002" w:type="dxa"/>
            <w:vAlign w:val="center"/>
            <w:textDirection w:val="lrTb"/>
            <w:noWrap w:val="false"/>
          </w:tcPr>
          <w:p>
            <w:pPr>
              <w:spacing w:line="400" w:lineRule="exact"/>
              <w:rPr>
                <w:rFonts w:ascii="宋体" w:hAnsi="宋体" w:cs="宋体"/>
                <w:color w:val="auto"/>
                <w:sz w:val="24"/>
                <w:highlight w:val="none"/>
              </w:rPr>
            </w:pPr>
            <w:r>
              <w:rPr>
                <w:rFonts w:ascii="宋体" w:hAnsi="宋体" w:cs="宋体"/>
                <w:color w:val="auto"/>
                <w:sz w:val="24"/>
                <w:highlight w:val="none"/>
              </w:rPr>
            </w:r>
            <w:r/>
          </w:p>
        </w:tc>
        <w:tc>
          <w:tcPr>
            <w:tcW w:w="959" w:type="dxa"/>
            <w:vAlign w:val="center"/>
            <w:textDirection w:val="lrTb"/>
            <w:noWrap w:val="false"/>
          </w:tcPr>
          <w:p>
            <w:pPr>
              <w:spacing w:line="400" w:lineRule="exact"/>
              <w:rPr>
                <w:rFonts w:ascii="宋体" w:hAnsi="宋体" w:cs="宋体"/>
                <w:color w:val="auto"/>
                <w:sz w:val="24"/>
                <w:highlight w:val="none"/>
              </w:rPr>
            </w:pPr>
            <w:r>
              <w:rPr>
                <w:rFonts w:ascii="宋体" w:hAnsi="宋体" w:cs="宋体"/>
                <w:color w:val="auto"/>
                <w:sz w:val="24"/>
                <w:highlight w:val="none"/>
              </w:rPr>
            </w:r>
            <w:r/>
          </w:p>
        </w:tc>
        <w:tc>
          <w:tcPr>
            <w:tcW w:w="1018" w:type="dxa"/>
            <w:vAlign w:val="center"/>
            <w:textDirection w:val="lrTb"/>
            <w:noWrap w:val="false"/>
          </w:tcPr>
          <w:p>
            <w:pPr>
              <w:spacing w:line="400" w:lineRule="exact"/>
              <w:rPr>
                <w:rFonts w:ascii="宋体" w:hAnsi="宋体" w:cs="宋体"/>
                <w:color w:val="auto"/>
                <w:sz w:val="24"/>
                <w:highlight w:val="none"/>
              </w:rPr>
            </w:pPr>
            <w:r>
              <w:rPr>
                <w:rFonts w:ascii="宋体" w:hAnsi="宋体" w:cs="宋体"/>
                <w:color w:val="auto"/>
                <w:sz w:val="24"/>
                <w:highlight w:val="none"/>
              </w:rPr>
            </w:r>
            <w:r/>
          </w:p>
        </w:tc>
        <w:tc>
          <w:tcPr>
            <w:tcW w:w="1121" w:type="dxa"/>
            <w:vAlign w:val="center"/>
            <w:textDirection w:val="lrTb"/>
            <w:noWrap w:val="false"/>
          </w:tcPr>
          <w:p>
            <w:pPr>
              <w:jc w:val="center"/>
              <w:spacing w:line="400" w:lineRule="exact"/>
              <w:rPr>
                <w:rFonts w:ascii="宋体" w:hAnsi="宋体" w:cs="宋体"/>
                <w:color w:val="auto"/>
                <w:sz w:val="24"/>
                <w:highlight w:val="none"/>
              </w:rPr>
            </w:pPr>
            <w:r>
              <w:rPr>
                <w:rFonts w:ascii="宋体" w:hAnsi="宋体" w:cs="宋体"/>
                <w:color w:val="auto"/>
                <w:sz w:val="24"/>
                <w:highlight w:val="none"/>
              </w:rPr>
            </w:r>
            <w:r/>
          </w:p>
        </w:tc>
      </w:tr>
      <w:tr>
        <w:trPr>
          <w:cantSplit/>
          <w:jc w:val="center"/>
          <w:trHeight w:val="567"/>
        </w:trPr>
        <w:tc>
          <w:tcPr>
            <w:tcW w:w="1052" w:type="dxa"/>
            <w:vAlign w:val="center"/>
            <w:textDirection w:val="lrTb"/>
            <w:noWrap w:val="false"/>
          </w:tcPr>
          <w:p>
            <w:pPr>
              <w:jc w:val="center"/>
              <w:spacing w:line="400" w:lineRule="exact"/>
              <w:rPr>
                <w:rFonts w:ascii="宋体" w:hAnsi="宋体" w:cs="宋体"/>
                <w:color w:val="auto"/>
                <w:sz w:val="24"/>
                <w:highlight w:val="none"/>
              </w:rPr>
            </w:pPr>
            <w:r>
              <w:rPr>
                <w:rFonts w:ascii="宋体" w:hAnsi="宋体" w:cs="宋体"/>
                <w:color w:val="auto"/>
                <w:sz w:val="24"/>
                <w:highlight w:val="none"/>
              </w:rPr>
            </w:r>
            <w:r/>
          </w:p>
        </w:tc>
        <w:tc>
          <w:tcPr>
            <w:tcW w:w="1881" w:type="dxa"/>
            <w:vAlign w:val="center"/>
            <w:textDirection w:val="lrTb"/>
            <w:noWrap w:val="false"/>
          </w:tcPr>
          <w:p>
            <w:pPr>
              <w:spacing w:line="400" w:lineRule="exact"/>
              <w:rPr>
                <w:rFonts w:ascii="宋体" w:hAnsi="宋体" w:cs="宋体"/>
                <w:color w:val="auto"/>
                <w:sz w:val="24"/>
                <w:highlight w:val="none"/>
              </w:rPr>
            </w:pPr>
            <w:r>
              <w:rPr>
                <w:rFonts w:ascii="宋体" w:hAnsi="宋体" w:cs="宋体"/>
                <w:color w:val="auto"/>
                <w:sz w:val="24"/>
                <w:highlight w:val="none"/>
              </w:rPr>
            </w:r>
            <w:r/>
          </w:p>
        </w:tc>
        <w:tc>
          <w:tcPr>
            <w:tcW w:w="1360" w:type="dxa"/>
            <w:vAlign w:val="center"/>
            <w:textDirection w:val="lrTb"/>
            <w:noWrap w:val="false"/>
          </w:tcPr>
          <w:p>
            <w:pPr>
              <w:spacing w:line="400" w:lineRule="exact"/>
              <w:rPr>
                <w:rFonts w:ascii="宋体" w:hAnsi="宋体" w:cs="宋体"/>
                <w:color w:val="auto"/>
                <w:sz w:val="24"/>
                <w:highlight w:val="none"/>
              </w:rPr>
            </w:pPr>
            <w:r>
              <w:rPr>
                <w:rFonts w:ascii="宋体" w:hAnsi="宋体" w:cs="宋体"/>
                <w:color w:val="auto"/>
                <w:sz w:val="24"/>
                <w:highlight w:val="none"/>
              </w:rPr>
            </w:r>
            <w:r/>
          </w:p>
        </w:tc>
        <w:tc>
          <w:tcPr>
            <w:tcW w:w="1002" w:type="dxa"/>
            <w:vAlign w:val="center"/>
            <w:textDirection w:val="lrTb"/>
            <w:noWrap w:val="false"/>
          </w:tcPr>
          <w:p>
            <w:pPr>
              <w:spacing w:line="400" w:lineRule="exact"/>
              <w:rPr>
                <w:rFonts w:ascii="宋体" w:hAnsi="宋体" w:cs="宋体"/>
                <w:color w:val="auto"/>
                <w:sz w:val="24"/>
                <w:highlight w:val="none"/>
              </w:rPr>
            </w:pPr>
            <w:r>
              <w:rPr>
                <w:rFonts w:ascii="宋体" w:hAnsi="宋体" w:cs="宋体"/>
                <w:color w:val="auto"/>
                <w:sz w:val="24"/>
                <w:highlight w:val="none"/>
              </w:rPr>
            </w:r>
            <w:r/>
          </w:p>
        </w:tc>
        <w:tc>
          <w:tcPr>
            <w:tcW w:w="959" w:type="dxa"/>
            <w:vAlign w:val="center"/>
            <w:textDirection w:val="lrTb"/>
            <w:noWrap w:val="false"/>
          </w:tcPr>
          <w:p>
            <w:pPr>
              <w:spacing w:line="400" w:lineRule="exact"/>
              <w:rPr>
                <w:rFonts w:ascii="宋体" w:hAnsi="宋体" w:cs="宋体"/>
                <w:color w:val="auto"/>
                <w:sz w:val="24"/>
                <w:highlight w:val="none"/>
              </w:rPr>
            </w:pPr>
            <w:r>
              <w:rPr>
                <w:rFonts w:ascii="宋体" w:hAnsi="宋体" w:cs="宋体"/>
                <w:color w:val="auto"/>
                <w:sz w:val="24"/>
                <w:highlight w:val="none"/>
              </w:rPr>
            </w:r>
            <w:r/>
          </w:p>
        </w:tc>
        <w:tc>
          <w:tcPr>
            <w:tcW w:w="1018" w:type="dxa"/>
            <w:vAlign w:val="center"/>
            <w:textDirection w:val="lrTb"/>
            <w:noWrap w:val="false"/>
          </w:tcPr>
          <w:p>
            <w:pPr>
              <w:spacing w:line="400" w:lineRule="exact"/>
              <w:rPr>
                <w:rFonts w:ascii="宋体" w:hAnsi="宋体" w:cs="宋体"/>
                <w:color w:val="auto"/>
                <w:sz w:val="24"/>
                <w:highlight w:val="none"/>
              </w:rPr>
            </w:pPr>
            <w:r>
              <w:rPr>
                <w:rFonts w:ascii="宋体" w:hAnsi="宋体" w:cs="宋体"/>
                <w:color w:val="auto"/>
                <w:sz w:val="24"/>
                <w:highlight w:val="none"/>
              </w:rPr>
            </w:r>
            <w:r/>
          </w:p>
        </w:tc>
        <w:tc>
          <w:tcPr>
            <w:tcW w:w="1121" w:type="dxa"/>
            <w:vAlign w:val="center"/>
            <w:textDirection w:val="lrTb"/>
            <w:noWrap w:val="false"/>
          </w:tcPr>
          <w:p>
            <w:pPr>
              <w:jc w:val="center"/>
              <w:spacing w:line="400" w:lineRule="exact"/>
              <w:rPr>
                <w:rFonts w:ascii="宋体" w:hAnsi="宋体" w:cs="宋体"/>
                <w:color w:val="auto"/>
                <w:sz w:val="24"/>
                <w:highlight w:val="none"/>
              </w:rPr>
            </w:pPr>
            <w:r>
              <w:rPr>
                <w:rFonts w:ascii="宋体" w:hAnsi="宋体" w:cs="宋体"/>
                <w:color w:val="auto"/>
                <w:sz w:val="24"/>
                <w:highlight w:val="none"/>
              </w:rPr>
            </w:r>
            <w:r/>
          </w:p>
        </w:tc>
      </w:tr>
      <w:tr>
        <w:trPr>
          <w:cantSplit/>
          <w:jc w:val="center"/>
          <w:trHeight w:val="567"/>
        </w:trPr>
        <w:tc>
          <w:tcPr>
            <w:tcW w:w="1052" w:type="dxa"/>
            <w:vAlign w:val="center"/>
            <w:textDirection w:val="lrTb"/>
            <w:noWrap w:val="false"/>
          </w:tcPr>
          <w:p>
            <w:pPr>
              <w:jc w:val="center"/>
              <w:spacing w:line="400" w:lineRule="exact"/>
              <w:rPr>
                <w:rFonts w:ascii="宋体" w:hAnsi="宋体" w:cs="宋体"/>
                <w:color w:val="auto"/>
                <w:sz w:val="24"/>
                <w:highlight w:val="none"/>
              </w:rPr>
            </w:pPr>
            <w:r>
              <w:rPr>
                <w:rFonts w:ascii="宋体" w:hAnsi="宋体" w:cs="宋体"/>
                <w:color w:val="auto"/>
                <w:sz w:val="24"/>
                <w:highlight w:val="none"/>
              </w:rPr>
            </w:r>
            <w:r/>
          </w:p>
        </w:tc>
        <w:tc>
          <w:tcPr>
            <w:tcW w:w="1881" w:type="dxa"/>
            <w:vAlign w:val="center"/>
            <w:textDirection w:val="lrTb"/>
            <w:noWrap w:val="false"/>
          </w:tcPr>
          <w:p>
            <w:pPr>
              <w:spacing w:line="400" w:lineRule="exact"/>
              <w:rPr>
                <w:rFonts w:ascii="宋体" w:hAnsi="宋体" w:cs="宋体"/>
                <w:color w:val="auto"/>
                <w:sz w:val="24"/>
                <w:highlight w:val="none"/>
              </w:rPr>
            </w:pPr>
            <w:r>
              <w:rPr>
                <w:rFonts w:ascii="宋体" w:hAnsi="宋体" w:cs="宋体"/>
                <w:color w:val="auto"/>
                <w:sz w:val="24"/>
                <w:highlight w:val="none"/>
              </w:rPr>
            </w:r>
            <w:r/>
          </w:p>
        </w:tc>
        <w:tc>
          <w:tcPr>
            <w:tcW w:w="1360" w:type="dxa"/>
            <w:vAlign w:val="center"/>
            <w:textDirection w:val="lrTb"/>
            <w:noWrap w:val="false"/>
          </w:tcPr>
          <w:p>
            <w:pPr>
              <w:spacing w:line="400" w:lineRule="exact"/>
              <w:rPr>
                <w:rFonts w:ascii="宋体" w:hAnsi="宋体" w:cs="宋体"/>
                <w:color w:val="auto"/>
                <w:sz w:val="24"/>
                <w:highlight w:val="none"/>
              </w:rPr>
            </w:pPr>
            <w:r>
              <w:rPr>
                <w:rFonts w:ascii="宋体" w:hAnsi="宋体" w:cs="宋体"/>
                <w:color w:val="auto"/>
                <w:sz w:val="24"/>
                <w:highlight w:val="none"/>
              </w:rPr>
            </w:r>
            <w:r/>
          </w:p>
        </w:tc>
        <w:tc>
          <w:tcPr>
            <w:tcW w:w="1002" w:type="dxa"/>
            <w:vAlign w:val="center"/>
            <w:textDirection w:val="lrTb"/>
            <w:noWrap w:val="false"/>
          </w:tcPr>
          <w:p>
            <w:pPr>
              <w:spacing w:line="400" w:lineRule="exact"/>
              <w:rPr>
                <w:rFonts w:ascii="宋体" w:hAnsi="宋体" w:cs="宋体"/>
                <w:color w:val="auto"/>
                <w:sz w:val="24"/>
                <w:highlight w:val="none"/>
              </w:rPr>
            </w:pPr>
            <w:r>
              <w:rPr>
                <w:rFonts w:ascii="宋体" w:hAnsi="宋体" w:cs="宋体"/>
                <w:color w:val="auto"/>
                <w:sz w:val="24"/>
                <w:highlight w:val="none"/>
              </w:rPr>
            </w:r>
            <w:r/>
          </w:p>
        </w:tc>
        <w:tc>
          <w:tcPr>
            <w:tcW w:w="959" w:type="dxa"/>
            <w:vAlign w:val="center"/>
            <w:textDirection w:val="lrTb"/>
            <w:noWrap w:val="false"/>
          </w:tcPr>
          <w:p>
            <w:pPr>
              <w:spacing w:line="400" w:lineRule="exact"/>
              <w:rPr>
                <w:rFonts w:ascii="宋体" w:hAnsi="宋体" w:cs="宋体"/>
                <w:color w:val="auto"/>
                <w:sz w:val="24"/>
                <w:highlight w:val="none"/>
              </w:rPr>
            </w:pPr>
            <w:r>
              <w:rPr>
                <w:rFonts w:ascii="宋体" w:hAnsi="宋体" w:cs="宋体"/>
                <w:color w:val="auto"/>
                <w:sz w:val="24"/>
                <w:highlight w:val="none"/>
              </w:rPr>
            </w:r>
            <w:r/>
          </w:p>
        </w:tc>
        <w:tc>
          <w:tcPr>
            <w:tcW w:w="1018" w:type="dxa"/>
            <w:vAlign w:val="center"/>
            <w:textDirection w:val="lrTb"/>
            <w:noWrap w:val="false"/>
          </w:tcPr>
          <w:p>
            <w:pPr>
              <w:spacing w:line="400" w:lineRule="exact"/>
              <w:rPr>
                <w:rFonts w:ascii="宋体" w:hAnsi="宋体" w:cs="宋体"/>
                <w:color w:val="auto"/>
                <w:sz w:val="24"/>
                <w:highlight w:val="none"/>
              </w:rPr>
            </w:pPr>
            <w:r>
              <w:rPr>
                <w:rFonts w:ascii="宋体" w:hAnsi="宋体" w:cs="宋体"/>
                <w:color w:val="auto"/>
                <w:sz w:val="24"/>
                <w:highlight w:val="none"/>
              </w:rPr>
            </w:r>
            <w:r/>
          </w:p>
        </w:tc>
        <w:tc>
          <w:tcPr>
            <w:tcW w:w="1121" w:type="dxa"/>
            <w:vAlign w:val="center"/>
            <w:textDirection w:val="lrTb"/>
            <w:noWrap w:val="false"/>
          </w:tcPr>
          <w:p>
            <w:pPr>
              <w:jc w:val="center"/>
              <w:spacing w:line="400" w:lineRule="exact"/>
              <w:rPr>
                <w:rFonts w:ascii="宋体" w:hAnsi="宋体" w:cs="宋体"/>
                <w:color w:val="auto"/>
                <w:sz w:val="24"/>
                <w:highlight w:val="none"/>
              </w:rPr>
            </w:pPr>
            <w:r>
              <w:rPr>
                <w:rFonts w:ascii="宋体" w:hAnsi="宋体" w:cs="宋体"/>
                <w:color w:val="auto"/>
                <w:sz w:val="24"/>
                <w:highlight w:val="none"/>
              </w:rPr>
            </w:r>
            <w:r/>
          </w:p>
        </w:tc>
      </w:tr>
      <w:tr>
        <w:trPr>
          <w:cantSplit/>
          <w:jc w:val="center"/>
          <w:trHeight w:val="567"/>
        </w:trPr>
        <w:tc>
          <w:tcPr>
            <w:tcW w:w="1052" w:type="dxa"/>
            <w:vAlign w:val="center"/>
            <w:textDirection w:val="lrTb"/>
            <w:noWrap w:val="false"/>
          </w:tcPr>
          <w:p>
            <w:pPr>
              <w:jc w:val="center"/>
              <w:spacing w:line="400" w:lineRule="exact"/>
              <w:rPr>
                <w:rFonts w:ascii="宋体" w:hAnsi="宋体" w:cs="宋体"/>
                <w:color w:val="auto"/>
                <w:sz w:val="24"/>
                <w:highlight w:val="none"/>
              </w:rPr>
            </w:pPr>
            <w:r>
              <w:rPr>
                <w:rFonts w:ascii="宋体" w:hAnsi="宋体" w:cs="宋体"/>
                <w:color w:val="auto"/>
                <w:sz w:val="24"/>
                <w:highlight w:val="none"/>
              </w:rPr>
            </w:r>
            <w:r/>
          </w:p>
        </w:tc>
        <w:tc>
          <w:tcPr>
            <w:tcW w:w="1881" w:type="dxa"/>
            <w:vAlign w:val="center"/>
            <w:textDirection w:val="lrTb"/>
            <w:noWrap w:val="false"/>
          </w:tcPr>
          <w:p>
            <w:pPr>
              <w:spacing w:line="400" w:lineRule="exact"/>
              <w:rPr>
                <w:rFonts w:ascii="宋体" w:hAnsi="宋体" w:cs="宋体"/>
                <w:color w:val="auto"/>
                <w:sz w:val="24"/>
                <w:highlight w:val="none"/>
              </w:rPr>
            </w:pPr>
            <w:r>
              <w:rPr>
                <w:rFonts w:ascii="宋体" w:hAnsi="宋体" w:cs="宋体"/>
                <w:color w:val="auto"/>
                <w:sz w:val="24"/>
                <w:highlight w:val="none"/>
              </w:rPr>
            </w:r>
            <w:r/>
          </w:p>
        </w:tc>
        <w:tc>
          <w:tcPr>
            <w:tcW w:w="1360" w:type="dxa"/>
            <w:vAlign w:val="center"/>
            <w:textDirection w:val="lrTb"/>
            <w:noWrap w:val="false"/>
          </w:tcPr>
          <w:p>
            <w:pPr>
              <w:spacing w:line="400" w:lineRule="exact"/>
              <w:rPr>
                <w:rFonts w:ascii="宋体" w:hAnsi="宋体" w:cs="宋体"/>
                <w:color w:val="auto"/>
                <w:sz w:val="24"/>
                <w:highlight w:val="none"/>
              </w:rPr>
            </w:pPr>
            <w:r>
              <w:rPr>
                <w:rFonts w:ascii="宋体" w:hAnsi="宋体" w:cs="宋体"/>
                <w:color w:val="auto"/>
                <w:sz w:val="24"/>
                <w:highlight w:val="none"/>
              </w:rPr>
            </w:r>
            <w:r/>
          </w:p>
        </w:tc>
        <w:tc>
          <w:tcPr>
            <w:tcW w:w="1002" w:type="dxa"/>
            <w:vAlign w:val="center"/>
            <w:textDirection w:val="lrTb"/>
            <w:noWrap w:val="false"/>
          </w:tcPr>
          <w:p>
            <w:pPr>
              <w:spacing w:line="400" w:lineRule="exact"/>
              <w:rPr>
                <w:rFonts w:ascii="宋体" w:hAnsi="宋体" w:cs="宋体"/>
                <w:color w:val="auto"/>
                <w:sz w:val="24"/>
                <w:highlight w:val="none"/>
              </w:rPr>
            </w:pPr>
            <w:r>
              <w:rPr>
                <w:rFonts w:ascii="宋体" w:hAnsi="宋体" w:cs="宋体"/>
                <w:color w:val="auto"/>
                <w:sz w:val="24"/>
                <w:highlight w:val="none"/>
              </w:rPr>
            </w:r>
            <w:r/>
          </w:p>
        </w:tc>
        <w:tc>
          <w:tcPr>
            <w:tcW w:w="959" w:type="dxa"/>
            <w:vAlign w:val="center"/>
            <w:textDirection w:val="lrTb"/>
            <w:noWrap w:val="false"/>
          </w:tcPr>
          <w:p>
            <w:pPr>
              <w:spacing w:line="400" w:lineRule="exact"/>
              <w:rPr>
                <w:rFonts w:ascii="宋体" w:hAnsi="宋体" w:cs="宋体"/>
                <w:color w:val="auto"/>
                <w:sz w:val="24"/>
                <w:highlight w:val="none"/>
              </w:rPr>
            </w:pPr>
            <w:r>
              <w:rPr>
                <w:rFonts w:ascii="宋体" w:hAnsi="宋体" w:cs="宋体"/>
                <w:color w:val="auto"/>
                <w:sz w:val="24"/>
                <w:highlight w:val="none"/>
              </w:rPr>
            </w:r>
            <w:r/>
          </w:p>
        </w:tc>
        <w:tc>
          <w:tcPr>
            <w:tcW w:w="1018" w:type="dxa"/>
            <w:vAlign w:val="center"/>
            <w:textDirection w:val="lrTb"/>
            <w:noWrap w:val="false"/>
          </w:tcPr>
          <w:p>
            <w:pPr>
              <w:spacing w:line="400" w:lineRule="exact"/>
              <w:rPr>
                <w:rFonts w:ascii="宋体" w:hAnsi="宋体" w:cs="宋体"/>
                <w:color w:val="auto"/>
                <w:sz w:val="24"/>
                <w:highlight w:val="none"/>
              </w:rPr>
            </w:pPr>
            <w:r>
              <w:rPr>
                <w:rFonts w:ascii="宋体" w:hAnsi="宋体" w:cs="宋体"/>
                <w:color w:val="auto"/>
                <w:sz w:val="24"/>
                <w:highlight w:val="none"/>
              </w:rPr>
            </w:r>
            <w:r/>
          </w:p>
        </w:tc>
        <w:tc>
          <w:tcPr>
            <w:tcW w:w="1121" w:type="dxa"/>
            <w:vAlign w:val="center"/>
            <w:textDirection w:val="lrTb"/>
            <w:noWrap w:val="false"/>
          </w:tcPr>
          <w:p>
            <w:pPr>
              <w:jc w:val="center"/>
              <w:spacing w:line="400" w:lineRule="exact"/>
              <w:rPr>
                <w:rFonts w:ascii="宋体" w:hAnsi="宋体" w:cs="宋体"/>
                <w:color w:val="auto"/>
                <w:sz w:val="24"/>
                <w:highlight w:val="none"/>
              </w:rPr>
            </w:pPr>
            <w:r>
              <w:rPr>
                <w:rFonts w:ascii="宋体" w:hAnsi="宋体" w:cs="宋体"/>
                <w:color w:val="auto"/>
                <w:sz w:val="24"/>
                <w:highlight w:val="none"/>
              </w:rPr>
            </w:r>
            <w:r/>
          </w:p>
        </w:tc>
      </w:tr>
      <w:tr>
        <w:trPr>
          <w:cantSplit/>
          <w:jc w:val="center"/>
          <w:trHeight w:val="567"/>
        </w:trPr>
        <w:tc>
          <w:tcPr>
            <w:tcW w:w="1052" w:type="dxa"/>
            <w:vAlign w:val="center"/>
            <w:textDirection w:val="lrTb"/>
            <w:noWrap w:val="false"/>
          </w:tcPr>
          <w:p>
            <w:pPr>
              <w:jc w:val="center"/>
              <w:spacing w:line="400" w:lineRule="exact"/>
              <w:rPr>
                <w:rFonts w:ascii="宋体" w:hAnsi="宋体" w:cs="宋体"/>
                <w:color w:val="auto"/>
                <w:sz w:val="24"/>
                <w:highlight w:val="none"/>
              </w:rPr>
            </w:pPr>
            <w:r>
              <w:rPr>
                <w:rFonts w:ascii="宋体" w:hAnsi="宋体" w:cs="宋体"/>
                <w:color w:val="auto"/>
                <w:sz w:val="24"/>
                <w:highlight w:val="none"/>
              </w:rPr>
            </w:r>
            <w:r/>
          </w:p>
        </w:tc>
        <w:tc>
          <w:tcPr>
            <w:tcW w:w="1881" w:type="dxa"/>
            <w:vAlign w:val="center"/>
            <w:textDirection w:val="lrTb"/>
            <w:noWrap w:val="false"/>
          </w:tcPr>
          <w:p>
            <w:pPr>
              <w:spacing w:line="400" w:lineRule="exact"/>
              <w:rPr>
                <w:rFonts w:ascii="宋体" w:hAnsi="宋体" w:cs="宋体"/>
                <w:color w:val="auto"/>
                <w:sz w:val="24"/>
                <w:highlight w:val="none"/>
              </w:rPr>
            </w:pPr>
            <w:r>
              <w:rPr>
                <w:rFonts w:ascii="宋体" w:hAnsi="宋体" w:cs="宋体"/>
                <w:color w:val="auto"/>
                <w:sz w:val="24"/>
                <w:highlight w:val="none"/>
              </w:rPr>
            </w:r>
            <w:r/>
          </w:p>
        </w:tc>
        <w:tc>
          <w:tcPr>
            <w:tcW w:w="1360" w:type="dxa"/>
            <w:vAlign w:val="center"/>
            <w:textDirection w:val="lrTb"/>
            <w:noWrap w:val="false"/>
          </w:tcPr>
          <w:p>
            <w:pPr>
              <w:spacing w:line="400" w:lineRule="exact"/>
              <w:rPr>
                <w:rFonts w:ascii="宋体" w:hAnsi="宋体" w:cs="宋体"/>
                <w:color w:val="auto"/>
                <w:sz w:val="24"/>
                <w:highlight w:val="none"/>
              </w:rPr>
            </w:pPr>
            <w:r>
              <w:rPr>
                <w:rFonts w:ascii="宋体" w:hAnsi="宋体" w:cs="宋体"/>
                <w:color w:val="auto"/>
                <w:sz w:val="24"/>
                <w:highlight w:val="none"/>
              </w:rPr>
            </w:r>
            <w:r/>
          </w:p>
        </w:tc>
        <w:tc>
          <w:tcPr>
            <w:tcW w:w="1002" w:type="dxa"/>
            <w:vAlign w:val="center"/>
            <w:textDirection w:val="lrTb"/>
            <w:noWrap w:val="false"/>
          </w:tcPr>
          <w:p>
            <w:pPr>
              <w:spacing w:line="400" w:lineRule="exact"/>
              <w:rPr>
                <w:rFonts w:ascii="宋体" w:hAnsi="宋体" w:cs="宋体"/>
                <w:color w:val="auto"/>
                <w:sz w:val="24"/>
                <w:highlight w:val="none"/>
              </w:rPr>
            </w:pPr>
            <w:r>
              <w:rPr>
                <w:rFonts w:ascii="宋体" w:hAnsi="宋体" w:cs="宋体"/>
                <w:color w:val="auto"/>
                <w:sz w:val="24"/>
                <w:highlight w:val="none"/>
              </w:rPr>
            </w:r>
            <w:r/>
          </w:p>
        </w:tc>
        <w:tc>
          <w:tcPr>
            <w:tcW w:w="959" w:type="dxa"/>
            <w:vAlign w:val="center"/>
            <w:textDirection w:val="lrTb"/>
            <w:noWrap w:val="false"/>
          </w:tcPr>
          <w:p>
            <w:pPr>
              <w:spacing w:line="400" w:lineRule="exact"/>
              <w:rPr>
                <w:rFonts w:ascii="宋体" w:hAnsi="宋体" w:cs="宋体"/>
                <w:color w:val="auto"/>
                <w:sz w:val="24"/>
                <w:highlight w:val="none"/>
              </w:rPr>
            </w:pPr>
            <w:r>
              <w:rPr>
                <w:rFonts w:ascii="宋体" w:hAnsi="宋体" w:cs="宋体"/>
                <w:color w:val="auto"/>
                <w:sz w:val="24"/>
                <w:highlight w:val="none"/>
              </w:rPr>
            </w:r>
            <w:r/>
          </w:p>
        </w:tc>
        <w:tc>
          <w:tcPr>
            <w:tcW w:w="1018" w:type="dxa"/>
            <w:vAlign w:val="center"/>
            <w:textDirection w:val="lrTb"/>
            <w:noWrap w:val="false"/>
          </w:tcPr>
          <w:p>
            <w:pPr>
              <w:spacing w:line="400" w:lineRule="exact"/>
              <w:rPr>
                <w:rFonts w:ascii="宋体" w:hAnsi="宋体" w:cs="宋体"/>
                <w:color w:val="auto"/>
                <w:sz w:val="24"/>
                <w:highlight w:val="none"/>
              </w:rPr>
            </w:pPr>
            <w:r>
              <w:rPr>
                <w:rFonts w:ascii="宋体" w:hAnsi="宋体" w:cs="宋体"/>
                <w:color w:val="auto"/>
                <w:sz w:val="24"/>
                <w:highlight w:val="none"/>
              </w:rPr>
            </w:r>
            <w:r/>
          </w:p>
        </w:tc>
        <w:tc>
          <w:tcPr>
            <w:tcW w:w="1121" w:type="dxa"/>
            <w:vAlign w:val="center"/>
            <w:textDirection w:val="lrTb"/>
            <w:noWrap w:val="false"/>
          </w:tcPr>
          <w:p>
            <w:pPr>
              <w:jc w:val="center"/>
              <w:spacing w:line="400" w:lineRule="exact"/>
              <w:rPr>
                <w:rFonts w:ascii="宋体" w:hAnsi="宋体" w:cs="宋体"/>
                <w:color w:val="auto"/>
                <w:sz w:val="24"/>
                <w:highlight w:val="none"/>
              </w:rPr>
            </w:pPr>
            <w:r>
              <w:rPr>
                <w:rFonts w:ascii="宋体" w:hAnsi="宋体" w:cs="宋体"/>
                <w:color w:val="auto"/>
                <w:sz w:val="24"/>
                <w:highlight w:val="none"/>
              </w:rPr>
            </w:r>
            <w:r/>
          </w:p>
        </w:tc>
      </w:tr>
    </w:tbl>
    <w:p>
      <w:pPr>
        <w:spacing w:line="360" w:lineRule="auto"/>
        <w:rPr>
          <w:rFonts w:ascii="宋体" w:hAnsi="宋体"/>
          <w:color w:val="auto"/>
          <w:sz w:val="24"/>
          <w:highlight w:val="none"/>
        </w:rPr>
      </w:pPr>
      <w:r>
        <w:rPr>
          <w:rFonts w:ascii="宋体" w:hAnsi="宋体"/>
          <w:color w:val="auto"/>
          <w:sz w:val="24"/>
          <w:highlight w:val="none"/>
        </w:rPr>
      </w:r>
      <w:r/>
    </w:p>
    <w:p>
      <w:pPr>
        <w:spacing w:line="360" w:lineRule="auto"/>
        <w:rPr>
          <w:rFonts w:ascii="宋体" w:hAnsi="宋体"/>
          <w:color w:val="auto"/>
          <w:sz w:val="24"/>
          <w:highlight w:val="none"/>
        </w:rPr>
      </w:pPr>
      <w:r>
        <w:rPr>
          <w:rFonts w:ascii="宋体" w:hAnsi="宋体"/>
          <w:color w:val="auto"/>
          <w:sz w:val="24"/>
          <w:highlight w:val="none"/>
        </w:rPr>
      </w:r>
      <w:r/>
    </w:p>
    <w:p>
      <w:pPr>
        <w:spacing w:line="360" w:lineRule="auto"/>
        <w:rPr>
          <w:rFonts w:ascii="宋体" w:hAnsi="宋体"/>
          <w:color w:val="auto"/>
          <w:sz w:val="24"/>
          <w:highlight w:val="none"/>
        </w:rPr>
      </w:pPr>
      <w:r>
        <w:rPr>
          <w:rFonts w:hint="eastAsia" w:ascii="宋体" w:hAnsi="宋体"/>
          <w:color w:val="auto"/>
          <w:sz w:val="24"/>
          <w:highlight w:val="none"/>
        </w:rPr>
        <w:t xml:space="preserve">响应</w:t>
      </w:r>
      <w:r>
        <w:rPr>
          <w:rFonts w:ascii="宋体" w:hAnsi="宋体"/>
          <w:color w:val="auto"/>
          <w:sz w:val="24"/>
          <w:highlight w:val="none"/>
        </w:rPr>
        <w:t xml:space="preserve">单位：（单位盖章）</w:t>
      </w:r>
      <w:r/>
    </w:p>
    <w:p>
      <w:pPr>
        <w:spacing w:line="360" w:lineRule="auto"/>
        <w:rPr>
          <w:rFonts w:ascii="宋体" w:hAnsi="宋体"/>
          <w:color w:val="auto"/>
          <w:sz w:val="24"/>
          <w:highlight w:val="none"/>
        </w:rPr>
      </w:pPr>
      <w:r>
        <w:rPr>
          <w:rFonts w:ascii="宋体" w:hAnsi="宋体"/>
          <w:color w:val="auto"/>
          <w:sz w:val="24"/>
          <w:highlight w:val="none"/>
        </w:rPr>
        <w:t xml:space="preserve">法定代表人或代理人：（签字或盖章）</w:t>
      </w:r>
      <w:r/>
    </w:p>
    <w:p>
      <w:pPr>
        <w:spacing w:line="360" w:lineRule="auto"/>
        <w:rPr>
          <w:rFonts w:ascii="宋体" w:hAnsi="宋体"/>
          <w:color w:val="auto"/>
          <w:sz w:val="24"/>
          <w:highlight w:val="none"/>
        </w:rPr>
      </w:pPr>
      <w:r>
        <w:rPr>
          <w:rFonts w:hint="eastAsia" w:ascii="宋体" w:hAnsi="宋体"/>
          <w:color w:val="auto"/>
          <w:sz w:val="24"/>
          <w:highlight w:val="none"/>
        </w:rPr>
        <w:t xml:space="preserve">日期：    年    月    日</w:t>
      </w:r>
      <w:r/>
    </w:p>
    <w:p>
      <w:pPr>
        <w:rPr>
          <w:rFonts w:hAnsi="宋体"/>
          <w:b/>
          <w:bCs/>
          <w:color w:val="auto"/>
          <w:szCs w:val="21"/>
          <w:highlight w:val="none"/>
        </w:rPr>
      </w:pPr>
      <w:r/>
      <w:bookmarkStart w:id="25" w:name="_Toc314051680"/>
      <w:r/>
      <w:bookmarkEnd w:id="25"/>
      <w:r/>
      <w:r/>
    </w:p>
    <w:p>
      <w:pPr>
        <w:rPr>
          <w:rFonts w:hAnsi="宋体"/>
          <w:b/>
          <w:bCs/>
          <w:color w:val="auto"/>
          <w:szCs w:val="21"/>
          <w:highlight w:val="none"/>
        </w:rPr>
      </w:pPr>
      <w:r>
        <w:rPr>
          <w:rFonts w:hAnsi="宋体"/>
          <w:b/>
          <w:bCs/>
          <w:color w:val="auto"/>
          <w:szCs w:val="21"/>
          <w:highlight w:val="none"/>
        </w:rPr>
      </w:r>
      <w:r/>
    </w:p>
    <w:p>
      <w:pPr>
        <w:rPr>
          <w:rFonts w:hAnsi="宋体"/>
          <w:b/>
          <w:bCs/>
          <w:color w:val="auto"/>
          <w:szCs w:val="21"/>
          <w:highlight w:val="none"/>
        </w:rPr>
      </w:pPr>
      <w:r>
        <w:rPr>
          <w:rFonts w:hAnsi="宋体"/>
          <w:b/>
          <w:bCs/>
          <w:color w:val="auto"/>
          <w:szCs w:val="21"/>
          <w:highlight w:val="none"/>
        </w:rPr>
      </w:r>
      <w:r/>
    </w:p>
    <w:p>
      <w:pPr>
        <w:rPr>
          <w:rFonts w:hAnsi="宋体"/>
          <w:b/>
          <w:bCs/>
          <w:color w:val="auto"/>
          <w:szCs w:val="21"/>
          <w:highlight w:val="none"/>
        </w:rPr>
      </w:pPr>
      <w:r>
        <w:rPr>
          <w:rFonts w:hAnsi="宋体"/>
          <w:b/>
          <w:bCs/>
          <w:color w:val="auto"/>
          <w:szCs w:val="21"/>
          <w:highlight w:val="none"/>
        </w:rPr>
      </w:r>
      <w:r/>
    </w:p>
    <w:p>
      <w:pPr>
        <w:spacing w:line="360" w:lineRule="auto"/>
        <w:widowControl/>
        <w:rPr>
          <w:rFonts w:ascii="宋体" w:hAnsi="宋体"/>
          <w:b/>
          <w:bCs/>
          <w:color w:val="auto"/>
          <w:sz w:val="24"/>
          <w:szCs w:val="24"/>
          <w:highlight w:val="none"/>
        </w:rPr>
        <w:outlineLvl w:val="1"/>
      </w:pPr>
      <w:r/>
      <w:bookmarkStart w:id="26" w:name="_Toc264146639"/>
      <w:r/>
      <w:bookmarkStart w:id="27" w:name="_Toc314051681"/>
      <w:r/>
      <w:bookmarkStart w:id="28" w:name="_Toc264146712"/>
      <w:r>
        <w:rPr>
          <w:rFonts w:hint="eastAsia" w:ascii="宋体" w:hAnsi="宋体"/>
          <w:b/>
          <w:color w:val="auto"/>
          <w:sz w:val="24"/>
          <w:highlight w:val="none"/>
        </w:rPr>
        <w:t xml:space="preserve">格式8：</w:t>
      </w:r>
      <w:bookmarkEnd w:id="26"/>
      <w:r/>
      <w:bookmarkEnd w:id="27"/>
      <w:r/>
      <w:bookmarkEnd w:id="28"/>
      <w:r>
        <w:rPr>
          <w:rFonts w:hint="eastAsia" w:ascii="宋体" w:hAnsi="宋体"/>
          <w:b/>
          <w:color w:val="auto"/>
          <w:sz w:val="24"/>
          <w:highlight w:val="none"/>
        </w:rPr>
        <w:t xml:space="preserve">类似项目一览表</w:t>
      </w:r>
      <w:r/>
    </w:p>
    <w:p>
      <w:pPr>
        <w:jc w:val="center"/>
        <w:spacing w:line="360" w:lineRule="auto"/>
        <w:rPr>
          <w:rFonts w:ascii="宋体" w:hAnsi="宋体"/>
          <w:b/>
          <w:bCs/>
          <w:color w:val="auto"/>
          <w:sz w:val="28"/>
          <w:szCs w:val="28"/>
          <w:highlight w:val="none"/>
        </w:rPr>
      </w:pPr>
      <w:r>
        <w:rPr>
          <w:rFonts w:ascii="宋体" w:hAnsi="宋体"/>
          <w:b/>
          <w:bCs/>
          <w:color w:val="auto"/>
          <w:sz w:val="28"/>
          <w:szCs w:val="28"/>
          <w:highlight w:val="none"/>
        </w:rPr>
      </w:r>
      <w:r/>
    </w:p>
    <w:p>
      <w:pPr>
        <w:jc w:val="center"/>
        <w:spacing w:line="360" w:lineRule="auto"/>
        <w:rPr>
          <w:rFonts w:ascii="宋体" w:hAnsi="宋体"/>
          <w:b/>
          <w:bCs/>
          <w:color w:val="auto"/>
          <w:sz w:val="28"/>
          <w:szCs w:val="28"/>
          <w:highlight w:val="none"/>
        </w:rPr>
      </w:pPr>
      <w:r>
        <w:rPr>
          <w:rFonts w:ascii="宋体" w:hAnsi="宋体"/>
          <w:b/>
          <w:bCs/>
          <w:color w:val="auto"/>
          <w:sz w:val="28"/>
          <w:szCs w:val="28"/>
          <w:highlight w:val="none"/>
        </w:rPr>
        <w:t xml:space="preserve">类似项目一览表</w:t>
      </w:r>
      <w:r/>
    </w:p>
    <w:p>
      <w:pPr>
        <w:jc w:val="center"/>
        <w:spacing w:line="360" w:lineRule="auto"/>
        <w:rPr>
          <w:rFonts w:ascii="宋体" w:hAnsi="宋体"/>
          <w:color w:val="auto"/>
          <w:szCs w:val="21"/>
          <w:highlight w:val="none"/>
        </w:rPr>
      </w:pPr>
      <w:r>
        <w:rPr>
          <w:rFonts w:ascii="宋体" w:hAnsi="宋体"/>
          <w:color w:val="auto"/>
          <w:szCs w:val="21"/>
          <w:highlight w:val="none"/>
        </w:rPr>
      </w:r>
      <w:r/>
    </w:p>
    <w:tbl>
      <w:tblPr>
        <w:tblStyle w:val="745"/>
        <w:tblW w:w="8491" w:type="dxa"/>
        <w:tblInd w:w="11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9"/>
        <w:gridCol w:w="1332"/>
        <w:gridCol w:w="1454"/>
        <w:gridCol w:w="1845"/>
        <w:gridCol w:w="1699"/>
        <w:gridCol w:w="1262"/>
      </w:tblGrid>
      <w:tr>
        <w:trPr>
          <w:trHeight w:val="567"/>
        </w:trPr>
        <w:tc>
          <w:tcPr>
            <w:tcW w:w="899" w:type="dxa"/>
            <w:vAlign w:val="center"/>
            <w:textDirection w:val="lrTb"/>
            <w:noWrap w:val="false"/>
          </w:tcPr>
          <w:p>
            <w:pPr>
              <w:jc w:val="center"/>
              <w:spacing w:line="400" w:lineRule="exact"/>
              <w:rPr>
                <w:rFonts w:hAnsi="宋体"/>
                <w:color w:val="auto"/>
                <w:sz w:val="24"/>
                <w:highlight w:val="none"/>
              </w:rPr>
            </w:pPr>
            <w:r>
              <w:rPr>
                <w:rFonts w:hint="eastAsia" w:hAnsi="宋体"/>
                <w:color w:val="auto"/>
                <w:sz w:val="24"/>
                <w:highlight w:val="none"/>
              </w:rPr>
              <w:t xml:space="preserve">序号</w:t>
            </w:r>
            <w:r/>
          </w:p>
        </w:tc>
        <w:tc>
          <w:tcPr>
            <w:tcW w:w="1332" w:type="dxa"/>
            <w:vAlign w:val="center"/>
            <w:textDirection w:val="lrTb"/>
            <w:noWrap w:val="false"/>
          </w:tcPr>
          <w:p>
            <w:pPr>
              <w:jc w:val="center"/>
              <w:spacing w:line="400" w:lineRule="exact"/>
              <w:rPr>
                <w:rFonts w:hAnsi="宋体"/>
                <w:color w:val="auto"/>
                <w:sz w:val="24"/>
                <w:highlight w:val="none"/>
              </w:rPr>
            </w:pPr>
            <w:r>
              <w:rPr>
                <w:rFonts w:hint="eastAsia" w:hAnsi="宋体"/>
                <w:color w:val="auto"/>
                <w:sz w:val="24"/>
                <w:highlight w:val="none"/>
              </w:rPr>
              <w:t xml:space="preserve">项目名称</w:t>
            </w:r>
            <w:r/>
          </w:p>
        </w:tc>
        <w:tc>
          <w:tcPr>
            <w:tcW w:w="1454" w:type="dxa"/>
            <w:vAlign w:val="center"/>
            <w:textDirection w:val="lrTb"/>
            <w:noWrap w:val="false"/>
          </w:tcPr>
          <w:p>
            <w:pPr>
              <w:jc w:val="center"/>
              <w:spacing w:line="400" w:lineRule="exact"/>
              <w:rPr>
                <w:rFonts w:hAnsi="宋体"/>
                <w:color w:val="auto"/>
                <w:sz w:val="24"/>
                <w:highlight w:val="none"/>
              </w:rPr>
            </w:pPr>
            <w:r>
              <w:rPr>
                <w:rFonts w:hint="eastAsia" w:hAnsi="宋体"/>
                <w:color w:val="auto"/>
                <w:sz w:val="24"/>
                <w:highlight w:val="none"/>
              </w:rPr>
              <w:t xml:space="preserve">项目时间</w:t>
            </w:r>
            <w:r/>
          </w:p>
        </w:tc>
        <w:tc>
          <w:tcPr>
            <w:tcW w:w="1845" w:type="dxa"/>
            <w:vAlign w:val="center"/>
            <w:textDirection w:val="lrTb"/>
            <w:noWrap w:val="false"/>
          </w:tcPr>
          <w:p>
            <w:pPr>
              <w:jc w:val="center"/>
              <w:spacing w:line="400" w:lineRule="exact"/>
              <w:rPr>
                <w:rFonts w:hAnsi="宋体"/>
                <w:color w:val="auto"/>
                <w:sz w:val="24"/>
                <w:highlight w:val="none"/>
              </w:rPr>
            </w:pPr>
            <w:r>
              <w:rPr>
                <w:rFonts w:hint="eastAsia" w:hAnsi="宋体"/>
                <w:color w:val="auto"/>
                <w:sz w:val="24"/>
                <w:highlight w:val="none"/>
              </w:rPr>
              <w:t xml:space="preserve">合同金额</w:t>
            </w:r>
            <w:r/>
          </w:p>
          <w:p>
            <w:pPr>
              <w:jc w:val="center"/>
              <w:spacing w:line="400" w:lineRule="exact"/>
              <w:rPr>
                <w:rFonts w:hAnsi="宋体"/>
                <w:color w:val="auto"/>
                <w:sz w:val="24"/>
                <w:highlight w:val="none"/>
              </w:rPr>
            </w:pPr>
            <w:r>
              <w:rPr>
                <w:rFonts w:hint="eastAsia" w:hAnsi="宋体"/>
                <w:color w:val="auto"/>
                <w:sz w:val="24"/>
                <w:highlight w:val="none"/>
              </w:rPr>
              <w:t xml:space="preserve">（人民币）</w:t>
            </w:r>
            <w:r/>
          </w:p>
        </w:tc>
        <w:tc>
          <w:tcPr>
            <w:tcW w:w="1699" w:type="dxa"/>
            <w:vAlign w:val="center"/>
            <w:textDirection w:val="lrTb"/>
            <w:noWrap w:val="false"/>
          </w:tcPr>
          <w:p>
            <w:pPr>
              <w:jc w:val="center"/>
              <w:spacing w:line="400" w:lineRule="exact"/>
              <w:rPr>
                <w:rFonts w:hAnsi="宋体"/>
                <w:color w:val="auto"/>
                <w:sz w:val="24"/>
                <w:highlight w:val="none"/>
              </w:rPr>
            </w:pPr>
            <w:r>
              <w:rPr>
                <w:rFonts w:hint="eastAsia" w:hAnsi="宋体"/>
                <w:color w:val="auto"/>
                <w:sz w:val="24"/>
                <w:highlight w:val="none"/>
              </w:rPr>
              <w:t xml:space="preserve">业主单位</w:t>
            </w:r>
            <w:r/>
          </w:p>
        </w:tc>
        <w:tc>
          <w:tcPr>
            <w:tcW w:w="1262" w:type="dxa"/>
            <w:vAlign w:val="center"/>
            <w:textDirection w:val="lrTb"/>
            <w:noWrap w:val="false"/>
          </w:tcPr>
          <w:p>
            <w:pPr>
              <w:jc w:val="center"/>
              <w:spacing w:line="400" w:lineRule="exact"/>
              <w:rPr>
                <w:rFonts w:hAnsi="宋体"/>
                <w:color w:val="auto"/>
                <w:sz w:val="24"/>
                <w:highlight w:val="none"/>
              </w:rPr>
            </w:pPr>
            <w:r>
              <w:rPr>
                <w:rFonts w:hint="eastAsia" w:hAnsi="宋体"/>
                <w:color w:val="auto"/>
                <w:sz w:val="24"/>
                <w:highlight w:val="none"/>
              </w:rPr>
              <w:t xml:space="preserve">备注</w:t>
            </w:r>
            <w:r/>
          </w:p>
        </w:tc>
      </w:tr>
      <w:tr>
        <w:trPr>
          <w:trHeight w:val="567"/>
        </w:trPr>
        <w:tc>
          <w:tcPr>
            <w:tcW w:w="899" w:type="dxa"/>
            <w:vAlign w:val="center"/>
            <w:textDirection w:val="lrTb"/>
            <w:noWrap w:val="false"/>
          </w:tcPr>
          <w:p>
            <w:pPr>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1</w:t>
            </w:r>
            <w:r/>
          </w:p>
        </w:tc>
        <w:tc>
          <w:tcPr>
            <w:tcW w:w="1332" w:type="dxa"/>
            <w:vAlign w:val="center"/>
            <w:textDirection w:val="lrTb"/>
            <w:noWrap w:val="false"/>
          </w:tcPr>
          <w:p>
            <w:pPr>
              <w:jc w:val="center"/>
              <w:spacing w:line="400" w:lineRule="exact"/>
              <w:rPr>
                <w:rFonts w:ascii="宋体" w:hAnsi="宋体" w:cs="宋体"/>
                <w:color w:val="auto"/>
                <w:sz w:val="24"/>
                <w:highlight w:val="none"/>
              </w:rPr>
            </w:pPr>
            <w:r>
              <w:rPr>
                <w:rFonts w:ascii="宋体" w:hAnsi="宋体" w:cs="宋体"/>
                <w:color w:val="auto"/>
                <w:sz w:val="24"/>
                <w:highlight w:val="none"/>
              </w:rPr>
            </w:r>
            <w:r/>
          </w:p>
        </w:tc>
        <w:tc>
          <w:tcPr>
            <w:tcW w:w="1454" w:type="dxa"/>
            <w:vAlign w:val="center"/>
            <w:textDirection w:val="lrTb"/>
            <w:noWrap w:val="false"/>
          </w:tcPr>
          <w:p>
            <w:pPr>
              <w:jc w:val="center"/>
              <w:spacing w:line="400" w:lineRule="exact"/>
              <w:rPr>
                <w:rFonts w:ascii="宋体" w:hAnsi="宋体" w:cs="宋体"/>
                <w:color w:val="auto"/>
                <w:sz w:val="24"/>
                <w:highlight w:val="none"/>
              </w:rPr>
            </w:pPr>
            <w:r>
              <w:rPr>
                <w:rFonts w:ascii="宋体" w:hAnsi="宋体" w:cs="宋体"/>
                <w:color w:val="auto"/>
                <w:sz w:val="24"/>
                <w:highlight w:val="none"/>
              </w:rPr>
            </w:r>
            <w:r/>
          </w:p>
        </w:tc>
        <w:tc>
          <w:tcPr>
            <w:tcW w:w="1845" w:type="dxa"/>
            <w:vAlign w:val="center"/>
            <w:textDirection w:val="lrTb"/>
            <w:noWrap w:val="false"/>
          </w:tcPr>
          <w:p>
            <w:pPr>
              <w:jc w:val="center"/>
              <w:spacing w:line="400" w:lineRule="exact"/>
              <w:rPr>
                <w:rFonts w:ascii="宋体" w:hAnsi="宋体" w:cs="宋体"/>
                <w:color w:val="auto"/>
                <w:sz w:val="24"/>
                <w:highlight w:val="none"/>
              </w:rPr>
            </w:pPr>
            <w:r>
              <w:rPr>
                <w:rFonts w:ascii="宋体" w:hAnsi="宋体" w:cs="宋体"/>
                <w:color w:val="auto"/>
                <w:sz w:val="24"/>
                <w:highlight w:val="none"/>
              </w:rPr>
            </w:r>
            <w:r/>
          </w:p>
        </w:tc>
        <w:tc>
          <w:tcPr>
            <w:tcW w:w="1699" w:type="dxa"/>
            <w:vAlign w:val="center"/>
            <w:textDirection w:val="lrTb"/>
            <w:noWrap w:val="false"/>
          </w:tcPr>
          <w:p>
            <w:pPr>
              <w:jc w:val="center"/>
              <w:spacing w:line="400" w:lineRule="exact"/>
              <w:rPr>
                <w:rFonts w:ascii="宋体" w:hAnsi="宋体" w:cs="宋体"/>
                <w:color w:val="auto"/>
                <w:sz w:val="24"/>
                <w:highlight w:val="none"/>
              </w:rPr>
            </w:pPr>
            <w:r>
              <w:rPr>
                <w:rFonts w:ascii="宋体" w:hAnsi="宋体" w:cs="宋体"/>
                <w:color w:val="auto"/>
                <w:sz w:val="24"/>
                <w:highlight w:val="none"/>
              </w:rPr>
            </w:r>
            <w:r/>
          </w:p>
        </w:tc>
        <w:tc>
          <w:tcPr>
            <w:tcW w:w="1262" w:type="dxa"/>
            <w:vAlign w:val="center"/>
            <w:textDirection w:val="lrTb"/>
            <w:noWrap w:val="false"/>
          </w:tcPr>
          <w:p>
            <w:pPr>
              <w:jc w:val="center"/>
              <w:spacing w:line="400" w:lineRule="exact"/>
              <w:rPr>
                <w:rFonts w:ascii="宋体" w:hAnsi="宋体" w:cs="宋体"/>
                <w:color w:val="auto"/>
                <w:sz w:val="24"/>
                <w:highlight w:val="none"/>
              </w:rPr>
            </w:pPr>
            <w:r>
              <w:rPr>
                <w:rFonts w:ascii="宋体" w:hAnsi="宋体" w:cs="宋体"/>
                <w:color w:val="auto"/>
                <w:sz w:val="24"/>
                <w:highlight w:val="none"/>
              </w:rPr>
            </w:r>
            <w:r/>
          </w:p>
        </w:tc>
      </w:tr>
      <w:tr>
        <w:trPr>
          <w:trHeight w:val="567"/>
        </w:trPr>
        <w:tc>
          <w:tcPr>
            <w:tcW w:w="899" w:type="dxa"/>
            <w:vAlign w:val="center"/>
            <w:textDirection w:val="lrTb"/>
            <w:noWrap w:val="false"/>
          </w:tcPr>
          <w:p>
            <w:pPr>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2</w:t>
            </w:r>
            <w:r/>
          </w:p>
        </w:tc>
        <w:tc>
          <w:tcPr>
            <w:tcW w:w="1332" w:type="dxa"/>
            <w:vAlign w:val="center"/>
            <w:textDirection w:val="lrTb"/>
            <w:noWrap w:val="false"/>
          </w:tcPr>
          <w:p>
            <w:pPr>
              <w:jc w:val="center"/>
              <w:spacing w:line="400" w:lineRule="exact"/>
              <w:rPr>
                <w:rFonts w:ascii="宋体" w:hAnsi="宋体" w:cs="宋体"/>
                <w:color w:val="auto"/>
                <w:sz w:val="24"/>
                <w:highlight w:val="none"/>
              </w:rPr>
            </w:pPr>
            <w:r>
              <w:rPr>
                <w:rFonts w:ascii="宋体" w:hAnsi="宋体" w:cs="宋体"/>
                <w:color w:val="auto"/>
                <w:sz w:val="24"/>
                <w:highlight w:val="none"/>
              </w:rPr>
            </w:r>
            <w:r/>
          </w:p>
        </w:tc>
        <w:tc>
          <w:tcPr>
            <w:tcW w:w="1454" w:type="dxa"/>
            <w:vAlign w:val="center"/>
            <w:textDirection w:val="lrTb"/>
            <w:noWrap w:val="false"/>
          </w:tcPr>
          <w:p>
            <w:pPr>
              <w:jc w:val="center"/>
              <w:spacing w:line="400" w:lineRule="exact"/>
              <w:rPr>
                <w:rFonts w:ascii="宋体" w:hAnsi="宋体" w:cs="宋体"/>
                <w:color w:val="auto"/>
                <w:sz w:val="24"/>
                <w:highlight w:val="none"/>
              </w:rPr>
            </w:pPr>
            <w:r>
              <w:rPr>
                <w:rFonts w:ascii="宋体" w:hAnsi="宋体" w:cs="宋体"/>
                <w:color w:val="auto"/>
                <w:sz w:val="24"/>
                <w:highlight w:val="none"/>
              </w:rPr>
            </w:r>
            <w:r/>
          </w:p>
        </w:tc>
        <w:tc>
          <w:tcPr>
            <w:tcW w:w="1845" w:type="dxa"/>
            <w:vAlign w:val="center"/>
            <w:textDirection w:val="lrTb"/>
            <w:noWrap w:val="false"/>
          </w:tcPr>
          <w:p>
            <w:pPr>
              <w:jc w:val="center"/>
              <w:spacing w:line="400" w:lineRule="exact"/>
              <w:rPr>
                <w:rFonts w:ascii="宋体" w:hAnsi="宋体" w:cs="宋体"/>
                <w:color w:val="auto"/>
                <w:sz w:val="24"/>
                <w:highlight w:val="none"/>
              </w:rPr>
            </w:pPr>
            <w:r>
              <w:rPr>
                <w:rFonts w:ascii="宋体" w:hAnsi="宋体" w:cs="宋体"/>
                <w:color w:val="auto"/>
                <w:sz w:val="24"/>
                <w:highlight w:val="none"/>
              </w:rPr>
            </w:r>
            <w:r/>
          </w:p>
        </w:tc>
        <w:tc>
          <w:tcPr>
            <w:tcW w:w="1699" w:type="dxa"/>
            <w:vAlign w:val="center"/>
            <w:textDirection w:val="lrTb"/>
            <w:noWrap w:val="false"/>
          </w:tcPr>
          <w:p>
            <w:pPr>
              <w:jc w:val="center"/>
              <w:spacing w:line="400" w:lineRule="exact"/>
              <w:rPr>
                <w:rFonts w:ascii="宋体" w:hAnsi="宋体" w:cs="宋体"/>
                <w:color w:val="auto"/>
                <w:sz w:val="24"/>
                <w:highlight w:val="none"/>
              </w:rPr>
            </w:pPr>
            <w:r>
              <w:rPr>
                <w:rFonts w:ascii="宋体" w:hAnsi="宋体" w:cs="宋体"/>
                <w:color w:val="auto"/>
                <w:sz w:val="24"/>
                <w:highlight w:val="none"/>
              </w:rPr>
            </w:r>
            <w:r/>
          </w:p>
        </w:tc>
        <w:tc>
          <w:tcPr>
            <w:tcW w:w="1262" w:type="dxa"/>
            <w:vAlign w:val="center"/>
            <w:textDirection w:val="lrTb"/>
            <w:noWrap w:val="false"/>
          </w:tcPr>
          <w:p>
            <w:pPr>
              <w:jc w:val="center"/>
              <w:spacing w:line="400" w:lineRule="exact"/>
              <w:rPr>
                <w:rFonts w:ascii="宋体" w:hAnsi="宋体" w:cs="宋体"/>
                <w:color w:val="auto"/>
                <w:sz w:val="24"/>
                <w:highlight w:val="none"/>
              </w:rPr>
            </w:pPr>
            <w:r>
              <w:rPr>
                <w:rFonts w:ascii="宋体" w:hAnsi="宋体" w:cs="宋体"/>
                <w:color w:val="auto"/>
                <w:sz w:val="24"/>
                <w:highlight w:val="none"/>
              </w:rPr>
            </w:r>
            <w:r/>
          </w:p>
        </w:tc>
      </w:tr>
      <w:tr>
        <w:trPr>
          <w:trHeight w:val="567"/>
        </w:trPr>
        <w:tc>
          <w:tcPr>
            <w:tcW w:w="899" w:type="dxa"/>
            <w:vAlign w:val="center"/>
            <w:textDirection w:val="lrTb"/>
            <w:noWrap w:val="false"/>
          </w:tcPr>
          <w:p>
            <w:pPr>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3</w:t>
            </w:r>
            <w:r/>
          </w:p>
        </w:tc>
        <w:tc>
          <w:tcPr>
            <w:tcW w:w="1332" w:type="dxa"/>
            <w:vAlign w:val="center"/>
            <w:textDirection w:val="lrTb"/>
            <w:noWrap w:val="false"/>
          </w:tcPr>
          <w:p>
            <w:pPr>
              <w:jc w:val="center"/>
              <w:spacing w:line="400" w:lineRule="exact"/>
              <w:rPr>
                <w:rFonts w:ascii="宋体" w:hAnsi="宋体" w:cs="宋体"/>
                <w:color w:val="auto"/>
                <w:sz w:val="24"/>
                <w:highlight w:val="none"/>
              </w:rPr>
            </w:pPr>
            <w:r>
              <w:rPr>
                <w:rFonts w:ascii="宋体" w:hAnsi="宋体" w:cs="宋体"/>
                <w:color w:val="auto"/>
                <w:sz w:val="24"/>
                <w:highlight w:val="none"/>
              </w:rPr>
            </w:r>
            <w:r/>
          </w:p>
        </w:tc>
        <w:tc>
          <w:tcPr>
            <w:tcW w:w="1454" w:type="dxa"/>
            <w:vAlign w:val="center"/>
            <w:textDirection w:val="lrTb"/>
            <w:noWrap w:val="false"/>
          </w:tcPr>
          <w:p>
            <w:pPr>
              <w:jc w:val="center"/>
              <w:spacing w:line="400" w:lineRule="exact"/>
              <w:rPr>
                <w:rFonts w:ascii="宋体" w:hAnsi="宋体" w:cs="宋体"/>
                <w:color w:val="auto"/>
                <w:sz w:val="24"/>
                <w:highlight w:val="none"/>
              </w:rPr>
            </w:pPr>
            <w:r>
              <w:rPr>
                <w:rFonts w:ascii="宋体" w:hAnsi="宋体" w:cs="宋体"/>
                <w:color w:val="auto"/>
                <w:sz w:val="24"/>
                <w:highlight w:val="none"/>
              </w:rPr>
            </w:r>
            <w:r/>
          </w:p>
        </w:tc>
        <w:tc>
          <w:tcPr>
            <w:tcW w:w="1845" w:type="dxa"/>
            <w:vAlign w:val="center"/>
            <w:textDirection w:val="lrTb"/>
            <w:noWrap w:val="false"/>
          </w:tcPr>
          <w:p>
            <w:pPr>
              <w:jc w:val="center"/>
              <w:spacing w:line="400" w:lineRule="exact"/>
              <w:rPr>
                <w:rFonts w:ascii="宋体" w:hAnsi="宋体" w:cs="宋体"/>
                <w:color w:val="auto"/>
                <w:sz w:val="24"/>
                <w:highlight w:val="none"/>
              </w:rPr>
            </w:pPr>
            <w:r>
              <w:rPr>
                <w:rFonts w:ascii="宋体" w:hAnsi="宋体" w:cs="宋体"/>
                <w:color w:val="auto"/>
                <w:sz w:val="24"/>
                <w:highlight w:val="none"/>
              </w:rPr>
            </w:r>
            <w:r/>
          </w:p>
        </w:tc>
        <w:tc>
          <w:tcPr>
            <w:tcW w:w="1699" w:type="dxa"/>
            <w:vAlign w:val="center"/>
            <w:textDirection w:val="lrTb"/>
            <w:noWrap w:val="false"/>
          </w:tcPr>
          <w:p>
            <w:pPr>
              <w:jc w:val="center"/>
              <w:spacing w:line="400" w:lineRule="exact"/>
              <w:rPr>
                <w:rFonts w:ascii="宋体" w:hAnsi="宋体" w:cs="宋体"/>
                <w:color w:val="auto"/>
                <w:sz w:val="24"/>
                <w:highlight w:val="none"/>
              </w:rPr>
            </w:pPr>
            <w:r>
              <w:rPr>
                <w:rFonts w:ascii="宋体" w:hAnsi="宋体" w:cs="宋体"/>
                <w:color w:val="auto"/>
                <w:sz w:val="24"/>
                <w:highlight w:val="none"/>
              </w:rPr>
            </w:r>
            <w:r/>
          </w:p>
        </w:tc>
        <w:tc>
          <w:tcPr>
            <w:tcW w:w="1262" w:type="dxa"/>
            <w:vAlign w:val="center"/>
            <w:textDirection w:val="lrTb"/>
            <w:noWrap w:val="false"/>
          </w:tcPr>
          <w:p>
            <w:pPr>
              <w:jc w:val="center"/>
              <w:spacing w:line="400" w:lineRule="exact"/>
              <w:rPr>
                <w:rFonts w:ascii="宋体" w:hAnsi="宋体" w:cs="宋体"/>
                <w:color w:val="auto"/>
                <w:sz w:val="24"/>
                <w:highlight w:val="none"/>
              </w:rPr>
            </w:pPr>
            <w:r>
              <w:rPr>
                <w:rFonts w:ascii="宋体" w:hAnsi="宋体" w:cs="宋体"/>
                <w:color w:val="auto"/>
                <w:sz w:val="24"/>
                <w:highlight w:val="none"/>
              </w:rPr>
            </w:r>
            <w:r/>
          </w:p>
        </w:tc>
      </w:tr>
      <w:tr>
        <w:trPr>
          <w:trHeight w:val="567"/>
        </w:trPr>
        <w:tc>
          <w:tcPr>
            <w:tcW w:w="899" w:type="dxa"/>
            <w:vAlign w:val="center"/>
            <w:textDirection w:val="lrTb"/>
            <w:noWrap w:val="false"/>
          </w:tcPr>
          <w:p>
            <w:pPr>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4</w:t>
            </w:r>
            <w:r/>
          </w:p>
        </w:tc>
        <w:tc>
          <w:tcPr>
            <w:tcW w:w="1332" w:type="dxa"/>
            <w:vAlign w:val="center"/>
            <w:textDirection w:val="lrTb"/>
            <w:noWrap w:val="false"/>
          </w:tcPr>
          <w:p>
            <w:pPr>
              <w:jc w:val="center"/>
              <w:spacing w:line="400" w:lineRule="exact"/>
              <w:rPr>
                <w:rFonts w:ascii="宋体" w:hAnsi="宋体" w:cs="宋体"/>
                <w:color w:val="auto"/>
                <w:sz w:val="24"/>
                <w:highlight w:val="none"/>
              </w:rPr>
            </w:pPr>
            <w:r>
              <w:rPr>
                <w:rFonts w:ascii="宋体" w:hAnsi="宋体" w:cs="宋体"/>
                <w:color w:val="auto"/>
                <w:sz w:val="24"/>
                <w:highlight w:val="none"/>
              </w:rPr>
            </w:r>
            <w:r/>
          </w:p>
        </w:tc>
        <w:tc>
          <w:tcPr>
            <w:tcW w:w="1454" w:type="dxa"/>
            <w:vAlign w:val="center"/>
            <w:textDirection w:val="lrTb"/>
            <w:noWrap w:val="false"/>
          </w:tcPr>
          <w:p>
            <w:pPr>
              <w:jc w:val="center"/>
              <w:spacing w:line="400" w:lineRule="exact"/>
              <w:rPr>
                <w:rFonts w:ascii="宋体" w:hAnsi="宋体" w:cs="宋体"/>
                <w:color w:val="auto"/>
                <w:sz w:val="24"/>
                <w:highlight w:val="none"/>
              </w:rPr>
            </w:pPr>
            <w:r>
              <w:rPr>
                <w:rFonts w:ascii="宋体" w:hAnsi="宋体" w:cs="宋体"/>
                <w:color w:val="auto"/>
                <w:sz w:val="24"/>
                <w:highlight w:val="none"/>
              </w:rPr>
            </w:r>
            <w:r/>
          </w:p>
        </w:tc>
        <w:tc>
          <w:tcPr>
            <w:tcW w:w="1845" w:type="dxa"/>
            <w:vAlign w:val="center"/>
            <w:textDirection w:val="lrTb"/>
            <w:noWrap w:val="false"/>
          </w:tcPr>
          <w:p>
            <w:pPr>
              <w:jc w:val="center"/>
              <w:spacing w:line="400" w:lineRule="exact"/>
              <w:rPr>
                <w:rFonts w:ascii="宋体" w:hAnsi="宋体" w:cs="宋体"/>
                <w:color w:val="auto"/>
                <w:sz w:val="24"/>
                <w:highlight w:val="none"/>
              </w:rPr>
            </w:pPr>
            <w:r>
              <w:rPr>
                <w:rFonts w:ascii="宋体" w:hAnsi="宋体" w:cs="宋体"/>
                <w:color w:val="auto"/>
                <w:sz w:val="24"/>
                <w:highlight w:val="none"/>
              </w:rPr>
            </w:r>
            <w:r/>
          </w:p>
        </w:tc>
        <w:tc>
          <w:tcPr>
            <w:tcW w:w="1699" w:type="dxa"/>
            <w:vAlign w:val="center"/>
            <w:textDirection w:val="lrTb"/>
            <w:noWrap w:val="false"/>
          </w:tcPr>
          <w:p>
            <w:pPr>
              <w:jc w:val="center"/>
              <w:spacing w:line="400" w:lineRule="exact"/>
              <w:rPr>
                <w:rFonts w:ascii="宋体" w:hAnsi="宋体" w:cs="宋体"/>
                <w:color w:val="auto"/>
                <w:sz w:val="24"/>
                <w:highlight w:val="none"/>
              </w:rPr>
            </w:pPr>
            <w:r>
              <w:rPr>
                <w:rFonts w:ascii="宋体" w:hAnsi="宋体" w:cs="宋体"/>
                <w:color w:val="auto"/>
                <w:sz w:val="24"/>
                <w:highlight w:val="none"/>
              </w:rPr>
            </w:r>
            <w:r/>
          </w:p>
        </w:tc>
        <w:tc>
          <w:tcPr>
            <w:tcW w:w="1262" w:type="dxa"/>
            <w:vAlign w:val="center"/>
            <w:textDirection w:val="lrTb"/>
            <w:noWrap w:val="false"/>
          </w:tcPr>
          <w:p>
            <w:pPr>
              <w:jc w:val="center"/>
              <w:spacing w:line="400" w:lineRule="exact"/>
              <w:rPr>
                <w:rFonts w:ascii="宋体" w:hAnsi="宋体" w:cs="宋体"/>
                <w:color w:val="auto"/>
                <w:sz w:val="24"/>
                <w:highlight w:val="none"/>
              </w:rPr>
            </w:pPr>
            <w:r>
              <w:rPr>
                <w:rFonts w:ascii="宋体" w:hAnsi="宋体" w:cs="宋体"/>
                <w:color w:val="auto"/>
                <w:sz w:val="24"/>
                <w:highlight w:val="none"/>
              </w:rPr>
            </w:r>
            <w:r/>
          </w:p>
        </w:tc>
      </w:tr>
      <w:tr>
        <w:trPr>
          <w:trHeight w:val="567"/>
        </w:trPr>
        <w:tc>
          <w:tcPr>
            <w:tcW w:w="899" w:type="dxa"/>
            <w:vAlign w:val="center"/>
            <w:textDirection w:val="lrTb"/>
            <w:noWrap w:val="false"/>
          </w:tcPr>
          <w:p>
            <w:pPr>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5</w:t>
            </w:r>
            <w:r/>
          </w:p>
        </w:tc>
        <w:tc>
          <w:tcPr>
            <w:tcW w:w="1332" w:type="dxa"/>
            <w:vAlign w:val="center"/>
            <w:textDirection w:val="lrTb"/>
            <w:noWrap w:val="false"/>
          </w:tcPr>
          <w:p>
            <w:pPr>
              <w:jc w:val="center"/>
              <w:spacing w:line="400" w:lineRule="exact"/>
              <w:rPr>
                <w:rFonts w:ascii="宋体" w:hAnsi="宋体" w:cs="宋体"/>
                <w:color w:val="auto"/>
                <w:sz w:val="24"/>
                <w:highlight w:val="none"/>
              </w:rPr>
            </w:pPr>
            <w:r>
              <w:rPr>
                <w:rFonts w:ascii="宋体" w:hAnsi="宋体" w:cs="宋体"/>
                <w:color w:val="auto"/>
                <w:sz w:val="24"/>
                <w:highlight w:val="none"/>
              </w:rPr>
            </w:r>
            <w:r/>
          </w:p>
        </w:tc>
        <w:tc>
          <w:tcPr>
            <w:tcW w:w="1454" w:type="dxa"/>
            <w:vAlign w:val="center"/>
            <w:textDirection w:val="lrTb"/>
            <w:noWrap w:val="false"/>
          </w:tcPr>
          <w:p>
            <w:pPr>
              <w:jc w:val="center"/>
              <w:spacing w:line="400" w:lineRule="exact"/>
              <w:rPr>
                <w:rFonts w:ascii="宋体" w:hAnsi="宋体" w:cs="宋体"/>
                <w:color w:val="auto"/>
                <w:sz w:val="24"/>
                <w:highlight w:val="none"/>
              </w:rPr>
            </w:pPr>
            <w:r>
              <w:rPr>
                <w:rFonts w:ascii="宋体" w:hAnsi="宋体" w:cs="宋体"/>
                <w:color w:val="auto"/>
                <w:sz w:val="24"/>
                <w:highlight w:val="none"/>
              </w:rPr>
            </w:r>
            <w:r/>
          </w:p>
        </w:tc>
        <w:tc>
          <w:tcPr>
            <w:tcW w:w="1845" w:type="dxa"/>
            <w:vAlign w:val="center"/>
            <w:textDirection w:val="lrTb"/>
            <w:noWrap w:val="false"/>
          </w:tcPr>
          <w:p>
            <w:pPr>
              <w:jc w:val="center"/>
              <w:spacing w:line="400" w:lineRule="exact"/>
              <w:rPr>
                <w:rFonts w:ascii="宋体" w:hAnsi="宋体" w:cs="宋体"/>
                <w:color w:val="auto"/>
                <w:sz w:val="24"/>
                <w:highlight w:val="none"/>
              </w:rPr>
            </w:pPr>
            <w:r>
              <w:rPr>
                <w:rFonts w:ascii="宋体" w:hAnsi="宋体" w:cs="宋体"/>
                <w:color w:val="auto"/>
                <w:sz w:val="24"/>
                <w:highlight w:val="none"/>
              </w:rPr>
            </w:r>
            <w:r/>
          </w:p>
        </w:tc>
        <w:tc>
          <w:tcPr>
            <w:tcW w:w="1699" w:type="dxa"/>
            <w:vAlign w:val="center"/>
            <w:textDirection w:val="lrTb"/>
            <w:noWrap w:val="false"/>
          </w:tcPr>
          <w:p>
            <w:pPr>
              <w:jc w:val="center"/>
              <w:spacing w:line="400" w:lineRule="exact"/>
              <w:rPr>
                <w:rFonts w:ascii="宋体" w:hAnsi="宋体" w:cs="宋体"/>
                <w:color w:val="auto"/>
                <w:sz w:val="24"/>
                <w:highlight w:val="none"/>
              </w:rPr>
            </w:pPr>
            <w:r>
              <w:rPr>
                <w:rFonts w:ascii="宋体" w:hAnsi="宋体" w:cs="宋体"/>
                <w:color w:val="auto"/>
                <w:sz w:val="24"/>
                <w:highlight w:val="none"/>
              </w:rPr>
            </w:r>
            <w:r/>
          </w:p>
        </w:tc>
        <w:tc>
          <w:tcPr>
            <w:tcW w:w="1262" w:type="dxa"/>
            <w:vAlign w:val="center"/>
            <w:textDirection w:val="lrTb"/>
            <w:noWrap w:val="false"/>
          </w:tcPr>
          <w:p>
            <w:pPr>
              <w:jc w:val="center"/>
              <w:spacing w:line="400" w:lineRule="exact"/>
              <w:rPr>
                <w:rFonts w:ascii="宋体" w:hAnsi="宋体" w:cs="宋体"/>
                <w:color w:val="auto"/>
                <w:sz w:val="24"/>
                <w:highlight w:val="none"/>
              </w:rPr>
            </w:pPr>
            <w:r>
              <w:rPr>
                <w:rFonts w:ascii="宋体" w:hAnsi="宋体" w:cs="宋体"/>
                <w:color w:val="auto"/>
                <w:sz w:val="24"/>
                <w:highlight w:val="none"/>
              </w:rPr>
            </w:r>
            <w:r/>
          </w:p>
        </w:tc>
      </w:tr>
      <w:tr>
        <w:trPr>
          <w:trHeight w:val="567"/>
        </w:trPr>
        <w:tc>
          <w:tcPr>
            <w:tcW w:w="899" w:type="dxa"/>
            <w:vAlign w:val="center"/>
            <w:textDirection w:val="lrTb"/>
            <w:noWrap w:val="false"/>
          </w:tcPr>
          <w:p>
            <w:pPr>
              <w:jc w:val="center"/>
              <w:spacing w:line="400" w:lineRule="exact"/>
              <w:rPr>
                <w:rFonts w:ascii="宋体" w:hAnsi="宋体" w:cs="宋体"/>
                <w:color w:val="auto"/>
                <w:sz w:val="24"/>
                <w:highlight w:val="none"/>
              </w:rPr>
            </w:pPr>
            <w:r>
              <w:rPr>
                <w:rFonts w:ascii="宋体" w:hAnsi="宋体" w:cs="宋体"/>
                <w:color w:val="auto"/>
                <w:sz w:val="24"/>
                <w:highlight w:val="none"/>
              </w:rPr>
            </w:r>
            <w:r/>
          </w:p>
        </w:tc>
        <w:tc>
          <w:tcPr>
            <w:tcW w:w="1332" w:type="dxa"/>
            <w:vAlign w:val="center"/>
            <w:textDirection w:val="lrTb"/>
            <w:noWrap w:val="false"/>
          </w:tcPr>
          <w:p>
            <w:pPr>
              <w:jc w:val="center"/>
              <w:spacing w:line="400" w:lineRule="exact"/>
              <w:rPr>
                <w:rFonts w:ascii="宋体" w:hAnsi="宋体" w:cs="宋体"/>
                <w:color w:val="auto"/>
                <w:sz w:val="24"/>
                <w:highlight w:val="none"/>
              </w:rPr>
            </w:pPr>
            <w:r>
              <w:rPr>
                <w:rFonts w:ascii="宋体" w:hAnsi="宋体" w:cs="宋体"/>
                <w:color w:val="auto"/>
                <w:sz w:val="24"/>
                <w:highlight w:val="none"/>
              </w:rPr>
            </w:r>
            <w:r/>
          </w:p>
        </w:tc>
        <w:tc>
          <w:tcPr>
            <w:tcW w:w="1454" w:type="dxa"/>
            <w:vAlign w:val="center"/>
            <w:textDirection w:val="lrTb"/>
            <w:noWrap w:val="false"/>
          </w:tcPr>
          <w:p>
            <w:pPr>
              <w:jc w:val="center"/>
              <w:spacing w:line="400" w:lineRule="exact"/>
              <w:rPr>
                <w:rFonts w:ascii="宋体" w:hAnsi="宋体" w:cs="宋体"/>
                <w:color w:val="auto"/>
                <w:sz w:val="24"/>
                <w:highlight w:val="none"/>
              </w:rPr>
            </w:pPr>
            <w:r>
              <w:rPr>
                <w:rFonts w:ascii="宋体" w:hAnsi="宋体" w:cs="宋体"/>
                <w:color w:val="auto"/>
                <w:sz w:val="24"/>
                <w:highlight w:val="none"/>
              </w:rPr>
            </w:r>
            <w:r/>
          </w:p>
        </w:tc>
        <w:tc>
          <w:tcPr>
            <w:tcW w:w="1845" w:type="dxa"/>
            <w:vAlign w:val="center"/>
            <w:textDirection w:val="lrTb"/>
            <w:noWrap w:val="false"/>
          </w:tcPr>
          <w:p>
            <w:pPr>
              <w:jc w:val="center"/>
              <w:spacing w:line="400" w:lineRule="exact"/>
              <w:rPr>
                <w:rFonts w:ascii="宋体" w:hAnsi="宋体" w:cs="宋体"/>
                <w:color w:val="auto"/>
                <w:sz w:val="24"/>
                <w:highlight w:val="none"/>
              </w:rPr>
            </w:pPr>
            <w:r>
              <w:rPr>
                <w:rFonts w:ascii="宋体" w:hAnsi="宋体" w:cs="宋体"/>
                <w:color w:val="auto"/>
                <w:sz w:val="24"/>
                <w:highlight w:val="none"/>
              </w:rPr>
            </w:r>
            <w:r/>
          </w:p>
        </w:tc>
        <w:tc>
          <w:tcPr>
            <w:tcW w:w="1699" w:type="dxa"/>
            <w:vAlign w:val="center"/>
            <w:textDirection w:val="lrTb"/>
            <w:noWrap w:val="false"/>
          </w:tcPr>
          <w:p>
            <w:pPr>
              <w:jc w:val="center"/>
              <w:spacing w:line="400" w:lineRule="exact"/>
              <w:rPr>
                <w:rFonts w:ascii="宋体" w:hAnsi="宋体" w:cs="宋体"/>
                <w:color w:val="auto"/>
                <w:sz w:val="24"/>
                <w:highlight w:val="none"/>
              </w:rPr>
            </w:pPr>
            <w:r>
              <w:rPr>
                <w:rFonts w:ascii="宋体" w:hAnsi="宋体" w:cs="宋体"/>
                <w:color w:val="auto"/>
                <w:sz w:val="24"/>
                <w:highlight w:val="none"/>
              </w:rPr>
            </w:r>
            <w:r/>
          </w:p>
        </w:tc>
        <w:tc>
          <w:tcPr>
            <w:tcW w:w="1262" w:type="dxa"/>
            <w:vAlign w:val="center"/>
            <w:textDirection w:val="lrTb"/>
            <w:noWrap w:val="false"/>
          </w:tcPr>
          <w:p>
            <w:pPr>
              <w:jc w:val="center"/>
              <w:spacing w:line="400" w:lineRule="exact"/>
              <w:rPr>
                <w:rFonts w:ascii="宋体" w:hAnsi="宋体" w:cs="宋体"/>
                <w:color w:val="auto"/>
                <w:sz w:val="24"/>
                <w:highlight w:val="none"/>
              </w:rPr>
            </w:pPr>
            <w:r>
              <w:rPr>
                <w:rFonts w:ascii="宋体" w:hAnsi="宋体" w:cs="宋体"/>
                <w:color w:val="auto"/>
                <w:sz w:val="24"/>
                <w:highlight w:val="none"/>
              </w:rPr>
            </w:r>
            <w:r/>
          </w:p>
        </w:tc>
      </w:tr>
      <w:tr>
        <w:trPr>
          <w:trHeight w:val="567"/>
        </w:trPr>
        <w:tc>
          <w:tcPr>
            <w:tcW w:w="899" w:type="dxa"/>
            <w:vAlign w:val="center"/>
            <w:textDirection w:val="lrTb"/>
            <w:noWrap w:val="false"/>
          </w:tcPr>
          <w:p>
            <w:pPr>
              <w:jc w:val="center"/>
              <w:spacing w:line="400" w:lineRule="exact"/>
              <w:rPr>
                <w:rFonts w:hAnsi="宋体"/>
                <w:color w:val="auto"/>
                <w:sz w:val="24"/>
                <w:highlight w:val="none"/>
              </w:rPr>
            </w:pPr>
            <w:r>
              <w:rPr>
                <w:rFonts w:hAnsi="宋体"/>
                <w:color w:val="auto"/>
                <w:sz w:val="24"/>
                <w:highlight w:val="none"/>
              </w:rPr>
            </w:r>
            <w:r/>
          </w:p>
        </w:tc>
        <w:tc>
          <w:tcPr>
            <w:tcW w:w="1332" w:type="dxa"/>
            <w:vAlign w:val="center"/>
            <w:textDirection w:val="lrTb"/>
            <w:noWrap w:val="false"/>
          </w:tcPr>
          <w:p>
            <w:pPr>
              <w:jc w:val="center"/>
              <w:spacing w:line="400" w:lineRule="exact"/>
              <w:rPr>
                <w:rFonts w:hAnsi="宋体"/>
                <w:color w:val="auto"/>
                <w:sz w:val="24"/>
                <w:highlight w:val="none"/>
              </w:rPr>
            </w:pPr>
            <w:r>
              <w:rPr>
                <w:rFonts w:hAnsi="宋体"/>
                <w:color w:val="auto"/>
                <w:sz w:val="24"/>
                <w:highlight w:val="none"/>
              </w:rPr>
            </w:r>
            <w:r/>
          </w:p>
        </w:tc>
        <w:tc>
          <w:tcPr>
            <w:tcW w:w="1454" w:type="dxa"/>
            <w:vAlign w:val="center"/>
            <w:textDirection w:val="lrTb"/>
            <w:noWrap w:val="false"/>
          </w:tcPr>
          <w:p>
            <w:pPr>
              <w:jc w:val="center"/>
              <w:spacing w:line="400" w:lineRule="exact"/>
              <w:rPr>
                <w:rFonts w:hAnsi="宋体"/>
                <w:color w:val="auto"/>
                <w:sz w:val="24"/>
                <w:highlight w:val="none"/>
              </w:rPr>
            </w:pPr>
            <w:r>
              <w:rPr>
                <w:rFonts w:hAnsi="宋体"/>
                <w:color w:val="auto"/>
                <w:sz w:val="24"/>
                <w:highlight w:val="none"/>
              </w:rPr>
            </w:r>
            <w:r/>
          </w:p>
        </w:tc>
        <w:tc>
          <w:tcPr>
            <w:tcW w:w="1845" w:type="dxa"/>
            <w:vAlign w:val="center"/>
            <w:textDirection w:val="lrTb"/>
            <w:noWrap w:val="false"/>
          </w:tcPr>
          <w:p>
            <w:pPr>
              <w:jc w:val="center"/>
              <w:spacing w:line="400" w:lineRule="exact"/>
              <w:rPr>
                <w:rFonts w:hAnsi="宋体"/>
                <w:color w:val="auto"/>
                <w:sz w:val="24"/>
                <w:highlight w:val="none"/>
              </w:rPr>
            </w:pPr>
            <w:r>
              <w:rPr>
                <w:rFonts w:hAnsi="宋体"/>
                <w:color w:val="auto"/>
                <w:sz w:val="24"/>
                <w:highlight w:val="none"/>
              </w:rPr>
            </w:r>
            <w:r/>
          </w:p>
        </w:tc>
        <w:tc>
          <w:tcPr>
            <w:tcW w:w="1699" w:type="dxa"/>
            <w:vAlign w:val="center"/>
            <w:textDirection w:val="lrTb"/>
            <w:noWrap w:val="false"/>
          </w:tcPr>
          <w:p>
            <w:pPr>
              <w:jc w:val="center"/>
              <w:spacing w:line="400" w:lineRule="exact"/>
              <w:rPr>
                <w:rFonts w:hAnsi="宋体"/>
                <w:color w:val="auto"/>
                <w:sz w:val="24"/>
                <w:highlight w:val="none"/>
              </w:rPr>
            </w:pPr>
            <w:r>
              <w:rPr>
                <w:rFonts w:hAnsi="宋体"/>
                <w:color w:val="auto"/>
                <w:sz w:val="24"/>
                <w:highlight w:val="none"/>
              </w:rPr>
            </w:r>
            <w:r/>
          </w:p>
        </w:tc>
        <w:tc>
          <w:tcPr>
            <w:tcW w:w="1262" w:type="dxa"/>
            <w:vAlign w:val="center"/>
            <w:textDirection w:val="lrTb"/>
            <w:noWrap w:val="false"/>
          </w:tcPr>
          <w:p>
            <w:pPr>
              <w:jc w:val="center"/>
              <w:spacing w:line="400" w:lineRule="exact"/>
              <w:rPr>
                <w:rFonts w:hAnsi="宋体"/>
                <w:color w:val="auto"/>
                <w:sz w:val="24"/>
                <w:highlight w:val="none"/>
              </w:rPr>
            </w:pPr>
            <w:r>
              <w:rPr>
                <w:rFonts w:hAnsi="宋体"/>
                <w:color w:val="auto"/>
                <w:sz w:val="24"/>
                <w:highlight w:val="none"/>
              </w:rPr>
            </w:r>
            <w:r/>
          </w:p>
        </w:tc>
      </w:tr>
      <w:tr>
        <w:trPr>
          <w:trHeight w:val="567"/>
        </w:trPr>
        <w:tc>
          <w:tcPr>
            <w:tcW w:w="899"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332"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454"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845"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699"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262"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r>
    </w:tbl>
    <w:p>
      <w:pPr>
        <w:spacing w:line="360" w:lineRule="auto"/>
        <w:rPr>
          <w:rFonts w:ascii="宋体" w:hAnsi="宋体"/>
          <w:color w:val="auto"/>
          <w:sz w:val="24"/>
          <w:highlight w:val="none"/>
        </w:rPr>
      </w:pPr>
      <w:r>
        <w:rPr>
          <w:rFonts w:hint="eastAsia" w:ascii="宋体" w:hAnsi="宋体"/>
          <w:color w:val="auto"/>
          <w:sz w:val="24"/>
          <w:highlight w:val="none"/>
        </w:rPr>
        <w:t xml:space="preserve">注：</w:t>
      </w:r>
      <w:r>
        <w:rPr>
          <w:rFonts w:ascii="宋体" w:hAnsi="宋体"/>
          <w:color w:val="auto"/>
          <w:sz w:val="24"/>
          <w:highlight w:val="none"/>
        </w:rPr>
        <w:t xml:space="preserve">附</w:t>
      </w:r>
      <w:r>
        <w:rPr>
          <w:rFonts w:hint="eastAsia" w:ascii="宋体" w:hAnsi="宋体"/>
          <w:color w:val="auto"/>
          <w:sz w:val="24"/>
          <w:highlight w:val="none"/>
        </w:rPr>
        <w:t xml:space="preserve">合同复印件</w:t>
      </w:r>
      <w:r>
        <w:rPr>
          <w:rFonts w:ascii="宋体" w:hAnsi="宋体"/>
          <w:color w:val="auto"/>
          <w:sz w:val="24"/>
          <w:highlight w:val="none"/>
        </w:rPr>
        <w:t xml:space="preserve">。</w:t>
      </w:r>
      <w:r/>
    </w:p>
    <w:p>
      <w:pPr>
        <w:spacing w:line="360" w:lineRule="auto"/>
        <w:rPr>
          <w:rFonts w:ascii="宋体" w:hAnsi="宋体"/>
          <w:color w:val="auto"/>
          <w:szCs w:val="21"/>
          <w:highlight w:val="none"/>
        </w:rPr>
      </w:pPr>
      <w:r>
        <w:rPr>
          <w:rFonts w:ascii="宋体" w:hAnsi="宋体"/>
          <w:color w:val="auto"/>
          <w:szCs w:val="21"/>
          <w:highlight w:val="none"/>
        </w:rPr>
      </w:r>
      <w:r/>
    </w:p>
    <w:p>
      <w:pPr>
        <w:spacing w:line="360" w:lineRule="auto"/>
        <w:rPr>
          <w:rFonts w:ascii="宋体" w:hAnsi="宋体"/>
          <w:color w:val="auto"/>
          <w:szCs w:val="21"/>
          <w:highlight w:val="none"/>
        </w:rPr>
      </w:pPr>
      <w:r>
        <w:rPr>
          <w:rFonts w:ascii="宋体" w:hAnsi="宋体"/>
          <w:color w:val="auto"/>
          <w:szCs w:val="21"/>
          <w:highlight w:val="none"/>
        </w:rPr>
      </w:r>
      <w:r/>
    </w:p>
    <w:p>
      <w:pPr>
        <w:ind w:firstLine="480"/>
        <w:spacing w:before="25" w:after="25" w:line="360" w:lineRule="auto"/>
        <w:rPr>
          <w:rFonts w:ascii="宋体" w:hAnsi="宋体"/>
          <w:bCs/>
          <w:color w:val="auto"/>
          <w:szCs w:val="21"/>
          <w:highlight w:val="none"/>
        </w:rPr>
      </w:pPr>
      <w:r>
        <w:rPr>
          <w:rFonts w:ascii="宋体" w:hAnsi="宋体"/>
          <w:bCs/>
          <w:color w:val="auto"/>
          <w:szCs w:val="21"/>
          <w:highlight w:val="none"/>
        </w:rPr>
      </w:r>
      <w:r/>
    </w:p>
    <w:p>
      <w:pPr>
        <w:spacing w:line="360" w:lineRule="auto"/>
        <w:rPr>
          <w:rFonts w:ascii="宋体" w:hAnsi="宋体"/>
          <w:color w:val="auto"/>
          <w:sz w:val="24"/>
          <w:highlight w:val="none"/>
        </w:rPr>
      </w:pPr>
      <w:r>
        <w:rPr>
          <w:rFonts w:hint="eastAsia" w:ascii="宋体" w:hAnsi="宋体"/>
          <w:color w:val="auto"/>
          <w:sz w:val="24"/>
          <w:highlight w:val="none"/>
        </w:rPr>
        <w:t xml:space="preserve">响应单位：（单位盖章）</w:t>
      </w:r>
      <w:r/>
    </w:p>
    <w:p>
      <w:pPr>
        <w:spacing w:line="360" w:lineRule="auto"/>
        <w:rPr>
          <w:rFonts w:ascii="宋体" w:hAnsi="宋体"/>
          <w:color w:val="auto"/>
          <w:sz w:val="24"/>
          <w:highlight w:val="none"/>
        </w:rPr>
      </w:pPr>
      <w:r>
        <w:rPr>
          <w:rFonts w:hint="eastAsia" w:ascii="宋体" w:hAnsi="宋体"/>
          <w:color w:val="auto"/>
          <w:sz w:val="24"/>
          <w:highlight w:val="none"/>
        </w:rPr>
        <w:t xml:space="preserve">法定代表人或代理人：（签字或盖章）</w:t>
      </w:r>
      <w:r/>
    </w:p>
    <w:p>
      <w:pPr>
        <w:spacing w:line="360" w:lineRule="auto"/>
        <w:rPr>
          <w:rFonts w:ascii="宋体" w:hAnsi="宋体"/>
          <w:color w:val="auto"/>
          <w:sz w:val="24"/>
          <w:highlight w:val="none"/>
        </w:rPr>
      </w:pPr>
      <w:r>
        <w:rPr>
          <w:rFonts w:hint="eastAsia" w:ascii="宋体" w:hAnsi="宋体"/>
          <w:color w:val="auto"/>
          <w:sz w:val="24"/>
          <w:highlight w:val="none"/>
        </w:rPr>
        <w:t xml:space="preserve">日期：    年    月    日</w:t>
      </w:r>
      <w:r/>
    </w:p>
    <w:p>
      <w:pPr>
        <w:ind w:firstLine="560"/>
        <w:jc w:val="left"/>
        <w:spacing w:line="360" w:lineRule="auto"/>
        <w:widowControl/>
        <w:rPr>
          <w:rFonts w:ascii="宋体" w:hAnsi="宋体"/>
          <w:color w:val="auto"/>
          <w:sz w:val="24"/>
          <w:highlight w:val="none"/>
        </w:rPr>
      </w:pPr>
      <w:r>
        <w:rPr>
          <w:rFonts w:ascii="宋体" w:hAnsi="宋体"/>
          <w:color w:val="auto"/>
          <w:sz w:val="24"/>
          <w:highlight w:val="none"/>
        </w:rPr>
      </w:r>
      <w:r/>
    </w:p>
    <w:p>
      <w:pPr>
        <w:ind w:firstLine="420"/>
        <w:jc w:val="left"/>
        <w:spacing w:line="360" w:lineRule="auto"/>
        <w:widowControl/>
        <w:rPr>
          <w:rFonts w:ascii="宋体" w:hAnsi="宋体"/>
          <w:color w:val="auto"/>
          <w:szCs w:val="21"/>
          <w:highlight w:val="none"/>
        </w:rPr>
      </w:pPr>
      <w:r>
        <w:rPr>
          <w:rFonts w:ascii="宋体" w:hAnsi="宋体"/>
          <w:color w:val="auto"/>
          <w:szCs w:val="21"/>
          <w:highlight w:val="none"/>
        </w:rPr>
      </w:r>
      <w:r/>
    </w:p>
    <w:p>
      <w:pPr>
        <w:ind w:firstLine="420"/>
        <w:jc w:val="left"/>
        <w:spacing w:line="360" w:lineRule="auto"/>
        <w:widowControl/>
        <w:rPr>
          <w:rFonts w:ascii="宋体" w:hAnsi="宋体"/>
          <w:color w:val="auto"/>
          <w:szCs w:val="21"/>
          <w:highlight w:val="none"/>
        </w:rPr>
      </w:pPr>
      <w:r>
        <w:rPr>
          <w:rFonts w:ascii="宋体" w:hAnsi="宋体"/>
          <w:color w:val="auto"/>
          <w:szCs w:val="21"/>
          <w:highlight w:val="none"/>
        </w:rPr>
      </w:r>
      <w:r/>
    </w:p>
    <w:p>
      <w:pPr>
        <w:ind w:firstLine="420"/>
        <w:jc w:val="left"/>
        <w:spacing w:line="360" w:lineRule="auto"/>
        <w:widowControl/>
        <w:rPr>
          <w:rFonts w:ascii="宋体" w:hAnsi="宋体"/>
          <w:color w:val="auto"/>
          <w:szCs w:val="21"/>
          <w:highlight w:val="none"/>
        </w:rPr>
      </w:pPr>
      <w:r>
        <w:rPr>
          <w:rFonts w:ascii="宋体" w:hAnsi="宋体"/>
          <w:color w:val="auto"/>
          <w:szCs w:val="21"/>
          <w:highlight w:val="none"/>
        </w:rPr>
      </w:r>
      <w:r/>
    </w:p>
    <w:p>
      <w:pPr>
        <w:ind w:firstLine="420"/>
        <w:jc w:val="left"/>
        <w:spacing w:line="360" w:lineRule="auto"/>
        <w:widowControl/>
        <w:rPr>
          <w:rFonts w:ascii="宋体" w:hAnsi="宋体"/>
          <w:color w:val="auto"/>
          <w:szCs w:val="21"/>
          <w:highlight w:val="none"/>
        </w:rPr>
      </w:pPr>
      <w:r>
        <w:rPr>
          <w:rFonts w:ascii="宋体" w:hAnsi="宋体"/>
          <w:color w:val="auto"/>
          <w:szCs w:val="21"/>
          <w:highlight w:val="none"/>
        </w:rPr>
      </w:r>
      <w:r/>
    </w:p>
    <w:p>
      <w:pPr>
        <w:spacing w:line="360" w:lineRule="auto"/>
        <w:rPr>
          <w:color w:val="auto"/>
          <w:sz w:val="24"/>
          <w:szCs w:val="28"/>
          <w:highlight w:val="none"/>
        </w:rPr>
        <w:outlineLvl w:val="0"/>
      </w:pPr>
      <w:r>
        <w:rPr>
          <w:color w:val="auto"/>
          <w:sz w:val="24"/>
          <w:szCs w:val="28"/>
          <w:highlight w:val="none"/>
        </w:rPr>
      </w:r>
      <w:r/>
    </w:p>
    <w:p>
      <w:pPr>
        <w:ind w:left="420" w:firstLine="420"/>
        <w:spacing w:after="120"/>
        <w:rPr>
          <w:color w:val="auto"/>
          <w:highlight w:val="none"/>
        </w:rPr>
      </w:pPr>
      <w:r>
        <w:rPr>
          <w:color w:val="auto"/>
          <w:highlight w:val="none"/>
        </w:rPr>
      </w:r>
      <w:r/>
    </w:p>
    <w:p>
      <w:pPr>
        <w:spacing w:line="360" w:lineRule="auto"/>
        <w:rPr>
          <w:color w:val="auto"/>
          <w:sz w:val="24"/>
          <w:szCs w:val="28"/>
          <w:highlight w:val="none"/>
        </w:rPr>
        <w:outlineLvl w:val="0"/>
      </w:pPr>
      <w:r>
        <w:rPr>
          <w:color w:val="auto"/>
          <w:sz w:val="24"/>
          <w:szCs w:val="28"/>
          <w:highlight w:val="none"/>
        </w:rPr>
      </w:r>
      <w:r/>
    </w:p>
    <w:p>
      <w:pPr>
        <w:spacing w:line="360" w:lineRule="auto"/>
        <w:widowControl/>
        <w:rPr>
          <w:rFonts w:ascii="宋体" w:hAnsi="宋体"/>
          <w:b/>
          <w:bCs/>
          <w:color w:val="auto"/>
          <w:sz w:val="24"/>
          <w:szCs w:val="24"/>
          <w:highlight w:val="none"/>
        </w:rPr>
        <w:outlineLvl w:val="1"/>
      </w:pPr>
      <w:r>
        <w:rPr>
          <w:rFonts w:hint="eastAsia" w:ascii="宋体" w:hAnsi="宋体"/>
          <w:b/>
          <w:color w:val="auto"/>
          <w:sz w:val="24"/>
          <w:highlight w:val="none"/>
        </w:rPr>
        <w:t xml:space="preserve">格式9：供应商关于资格的声明函</w:t>
      </w:r>
      <w:r/>
    </w:p>
    <w:p>
      <w:pPr>
        <w:jc w:val="center"/>
        <w:spacing w:line="360" w:lineRule="auto"/>
        <w:rPr>
          <w:rFonts w:ascii="宋体" w:hAnsi="宋体"/>
          <w:b/>
          <w:bCs/>
          <w:color w:val="auto"/>
          <w:sz w:val="28"/>
          <w:szCs w:val="28"/>
          <w:highlight w:val="none"/>
        </w:rPr>
      </w:pPr>
      <w:r>
        <w:rPr>
          <w:rFonts w:ascii="宋体" w:hAnsi="宋体"/>
          <w:b/>
          <w:bCs/>
          <w:color w:val="auto"/>
          <w:sz w:val="28"/>
          <w:szCs w:val="28"/>
          <w:highlight w:val="none"/>
        </w:rPr>
      </w:r>
      <w:r/>
    </w:p>
    <w:p>
      <w:pPr>
        <w:jc w:val="center"/>
        <w:spacing w:line="360" w:lineRule="auto"/>
        <w:rPr>
          <w:rFonts w:ascii="宋体" w:hAnsi="宋体"/>
          <w:b/>
          <w:bCs/>
          <w:color w:val="auto"/>
          <w:sz w:val="28"/>
          <w:szCs w:val="28"/>
          <w:highlight w:val="none"/>
        </w:rPr>
      </w:pPr>
      <w:r>
        <w:rPr>
          <w:rFonts w:hint="eastAsia" w:ascii="宋体" w:hAnsi="宋体"/>
          <w:b/>
          <w:bCs/>
          <w:color w:val="auto"/>
          <w:sz w:val="28"/>
          <w:szCs w:val="28"/>
          <w:highlight w:val="none"/>
        </w:rPr>
        <w:t xml:space="preserve">供应商关于资格的声明函</w:t>
      </w:r>
      <w:r/>
    </w:p>
    <w:p>
      <w:pPr>
        <w:spacing w:line="360" w:lineRule="auto"/>
        <w:rPr>
          <w:rFonts w:ascii="宋体" w:hAnsi="宋体"/>
          <w:color w:val="auto"/>
          <w:sz w:val="24"/>
          <w:highlight w:val="none"/>
        </w:rPr>
      </w:pPr>
      <w:r>
        <w:rPr>
          <w:rFonts w:ascii="宋体" w:hAnsi="宋体"/>
          <w:color w:val="auto"/>
          <w:sz w:val="24"/>
          <w:highlight w:val="none"/>
        </w:rPr>
      </w:r>
      <w:r/>
    </w:p>
    <w:p>
      <w:pPr>
        <w:spacing w:line="360" w:lineRule="auto"/>
        <w:rPr>
          <w:rFonts w:ascii="宋体" w:hAnsi="宋体"/>
          <w:color w:val="auto"/>
          <w:sz w:val="24"/>
          <w:highlight w:val="none"/>
        </w:rPr>
      </w:pPr>
      <w:r>
        <w:rPr>
          <w:rFonts w:hint="eastAsia"/>
          <w:color w:val="auto"/>
          <w:sz w:val="24"/>
          <w:highlight w:val="none"/>
        </w:rPr>
        <w:t xml:space="preserve">采购编号</w:t>
      </w:r>
      <w:r>
        <w:rPr>
          <w:rFonts w:hint="eastAsia" w:ascii="宋体" w:hAnsi="宋体"/>
          <w:color w:val="auto"/>
          <w:sz w:val="24"/>
          <w:highlight w:val="none"/>
        </w:rPr>
        <w:t xml:space="preserve">：</w:t>
      </w:r>
      <w:r/>
    </w:p>
    <w:p>
      <w:pPr>
        <w:spacing w:line="360" w:lineRule="auto"/>
        <w:rPr>
          <w:rFonts w:ascii="宋体" w:hAnsi="宋体"/>
          <w:color w:val="auto"/>
          <w:sz w:val="24"/>
          <w:highlight w:val="none"/>
        </w:rPr>
      </w:pPr>
      <w:r>
        <w:rPr>
          <w:rFonts w:ascii="宋体" w:hAnsi="宋体"/>
          <w:color w:val="auto"/>
          <w:sz w:val="24"/>
          <w:highlight w:val="none"/>
        </w:rPr>
      </w:r>
      <w:r/>
    </w:p>
    <w:p>
      <w:pPr>
        <w:spacing w:line="360" w:lineRule="auto"/>
        <w:rPr>
          <w:rFonts w:ascii="宋体" w:hAnsi="宋体"/>
          <w:color w:val="auto"/>
          <w:sz w:val="24"/>
          <w:highlight w:val="none"/>
        </w:rPr>
      </w:pPr>
      <w:r>
        <w:rPr>
          <w:rFonts w:hint="eastAsia" w:ascii="宋体" w:hAnsi="宋体"/>
          <w:color w:val="auto"/>
          <w:sz w:val="24"/>
          <w:highlight w:val="none"/>
          <w:u w:val="single"/>
        </w:rPr>
        <w:t xml:space="preserve">苏州时代招投标有限公司</w:t>
      </w:r>
      <w:r>
        <w:rPr>
          <w:rFonts w:hint="eastAsia" w:ascii="宋体" w:hAnsi="宋体"/>
          <w:color w:val="auto"/>
          <w:sz w:val="24"/>
          <w:highlight w:val="none"/>
        </w:rPr>
        <w:t xml:space="preserve">：</w:t>
      </w:r>
      <w:r/>
    </w:p>
    <w:p>
      <w:pPr>
        <w:ind w:left="420" w:firstLine="420"/>
        <w:spacing w:after="120"/>
        <w:rPr>
          <w:color w:val="auto"/>
          <w:highlight w:val="none"/>
        </w:rPr>
      </w:pPr>
      <w:r>
        <w:rPr>
          <w:color w:val="auto"/>
          <w:highlight w:val="none"/>
        </w:rPr>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我公司愿参加本次</w:t>
      </w:r>
      <w:r>
        <w:rPr>
          <w:rFonts w:hint="eastAsia" w:ascii="宋体" w:hAnsi="宋体"/>
          <w:color w:val="auto"/>
          <w:sz w:val="24"/>
          <w:highlight w:val="none"/>
          <w:u w:val="single"/>
        </w:rPr>
        <w:t xml:space="preserve">（项目名称）</w:t>
      </w:r>
      <w:r>
        <w:rPr>
          <w:rFonts w:hint="eastAsia" w:ascii="宋体" w:hAnsi="宋体"/>
          <w:color w:val="auto"/>
          <w:sz w:val="24"/>
          <w:highlight w:val="none"/>
        </w:rPr>
        <w:t xml:space="preserve">竞争性磋商采购活动。我公司在</w:t>
      </w:r>
      <w:r>
        <w:rPr>
          <w:rFonts w:hint="eastAsia" w:ascii="宋体" w:hAnsi="宋体" w:cs="宋体"/>
          <w:color w:val="auto"/>
          <w:sz w:val="24"/>
          <w:highlight w:val="none"/>
        </w:rPr>
        <w:t xml:space="preserve">响应文件</w:t>
      </w:r>
      <w:r>
        <w:rPr>
          <w:rFonts w:hint="eastAsia" w:ascii="宋体" w:hAnsi="宋体"/>
          <w:color w:val="auto"/>
          <w:sz w:val="24"/>
          <w:highlight w:val="none"/>
        </w:rPr>
        <w:t xml:space="preserve">中所有关于磋商资格的文件，证明与陈述均是真实的、准确的。若有违背，我公司愿意承担由此而产生的一切后果。</w:t>
      </w:r>
      <w:r/>
    </w:p>
    <w:p>
      <w:pPr>
        <w:ind w:firstLine="480"/>
        <w:spacing w:line="360" w:lineRule="auto"/>
        <w:rPr>
          <w:rFonts w:ascii="宋体" w:hAnsi="宋体"/>
          <w:color w:val="auto"/>
          <w:sz w:val="24"/>
          <w:highlight w:val="none"/>
        </w:rPr>
      </w:pPr>
      <w:r>
        <w:rPr>
          <w:rFonts w:ascii="宋体" w:hAnsi="宋体"/>
          <w:color w:val="auto"/>
          <w:sz w:val="24"/>
          <w:highlight w:val="none"/>
        </w:rPr>
      </w:r>
      <w:r/>
    </w:p>
    <w:p>
      <w:pPr>
        <w:ind w:firstLine="480"/>
        <w:spacing w:line="360" w:lineRule="auto"/>
        <w:rPr>
          <w:rFonts w:ascii="宋体" w:hAnsi="宋体"/>
          <w:color w:val="auto"/>
          <w:sz w:val="24"/>
          <w:highlight w:val="none"/>
        </w:rPr>
      </w:pPr>
      <w:r>
        <w:rPr>
          <w:rFonts w:ascii="宋体" w:hAnsi="宋体"/>
          <w:color w:val="auto"/>
          <w:sz w:val="24"/>
          <w:highlight w:val="none"/>
        </w:rPr>
      </w:r>
      <w:r/>
    </w:p>
    <w:p>
      <w:pPr>
        <w:ind w:firstLine="480"/>
        <w:spacing w:line="360" w:lineRule="auto"/>
        <w:rPr>
          <w:rFonts w:ascii="宋体" w:hAnsi="宋体"/>
          <w:color w:val="auto"/>
          <w:sz w:val="24"/>
          <w:highlight w:val="none"/>
        </w:rPr>
      </w:pPr>
      <w:r>
        <w:rPr>
          <w:rFonts w:ascii="宋体" w:hAnsi="宋体"/>
          <w:color w:val="auto"/>
          <w:sz w:val="24"/>
          <w:highlight w:val="none"/>
        </w:rPr>
      </w:r>
      <w:r/>
    </w:p>
    <w:p>
      <w:pPr>
        <w:spacing w:line="360" w:lineRule="auto"/>
        <w:rPr>
          <w:rFonts w:ascii="宋体" w:hAnsi="宋体"/>
          <w:color w:val="auto"/>
          <w:sz w:val="24"/>
          <w:highlight w:val="none"/>
        </w:rPr>
      </w:pPr>
      <w:r>
        <w:rPr>
          <w:rFonts w:hint="eastAsia" w:ascii="宋体" w:hAnsi="宋体"/>
          <w:color w:val="auto"/>
          <w:sz w:val="24"/>
          <w:highlight w:val="none"/>
        </w:rPr>
        <w:t xml:space="preserve">响应单位：（单位盖章）</w:t>
      </w:r>
      <w:r/>
    </w:p>
    <w:p>
      <w:pPr>
        <w:spacing w:line="360" w:lineRule="auto"/>
        <w:rPr>
          <w:rFonts w:ascii="宋体" w:hAnsi="宋体"/>
          <w:color w:val="auto"/>
          <w:sz w:val="24"/>
          <w:highlight w:val="none"/>
        </w:rPr>
      </w:pPr>
      <w:r>
        <w:rPr>
          <w:rFonts w:hint="eastAsia" w:ascii="宋体" w:hAnsi="宋体"/>
          <w:color w:val="auto"/>
          <w:sz w:val="24"/>
          <w:highlight w:val="none"/>
        </w:rPr>
        <w:t xml:space="preserve">法定代表人或代理人：（签字或盖章）</w:t>
      </w:r>
      <w:r/>
    </w:p>
    <w:p>
      <w:pPr>
        <w:jc w:val="left"/>
        <w:spacing w:line="360" w:lineRule="auto"/>
        <w:widowControl/>
        <w:rPr>
          <w:rFonts w:ascii="宋体" w:hAnsi="宋体"/>
          <w:color w:val="auto"/>
          <w:sz w:val="24"/>
          <w:highlight w:val="none"/>
        </w:rPr>
      </w:pPr>
      <w:r>
        <w:rPr>
          <w:rFonts w:hint="eastAsia" w:ascii="宋体" w:hAnsi="宋体"/>
          <w:color w:val="auto"/>
          <w:sz w:val="24"/>
          <w:highlight w:val="none"/>
        </w:rPr>
        <w:t xml:space="preserve">日期：    年    月    日</w:t>
      </w:r>
      <w:r/>
    </w:p>
    <w:p>
      <w:pPr>
        <w:spacing w:line="380" w:lineRule="exact"/>
        <w:rPr>
          <w:rFonts w:ascii="宋体" w:hAnsi="宋体"/>
          <w:color w:val="auto"/>
          <w:sz w:val="28"/>
          <w:szCs w:val="28"/>
          <w:highlight w:val="none"/>
        </w:rPr>
      </w:pPr>
      <w:r>
        <w:rPr>
          <w:rFonts w:ascii="宋体" w:hAnsi="宋体"/>
          <w:color w:val="auto"/>
          <w:sz w:val="24"/>
          <w:highlight w:val="none"/>
        </w:rPr>
        <w:br w:type="page" w:clear="all"/>
      </w:r>
      <w:r>
        <w:rPr>
          <w:rFonts w:hint="eastAsia" w:ascii="宋体" w:hAnsi="宋体"/>
          <w:b/>
          <w:color w:val="auto"/>
          <w:sz w:val="24"/>
          <w:highlight w:val="none"/>
        </w:rPr>
        <w:t xml:space="preserve">格式10：</w:t>
      </w:r>
      <w:r/>
    </w:p>
    <w:p>
      <w:pPr>
        <w:jc w:val="center"/>
        <w:spacing w:line="360" w:lineRule="auto"/>
        <w:rPr>
          <w:rFonts w:eastAsia="黑体"/>
          <w:b/>
          <w:bCs/>
          <w:color w:val="auto"/>
          <w:sz w:val="32"/>
          <w:szCs w:val="32"/>
          <w:highlight w:val="none"/>
        </w:rPr>
      </w:pPr>
      <w:r>
        <w:rPr>
          <w:rFonts w:eastAsia="黑体"/>
          <w:b/>
          <w:bCs/>
          <w:color w:val="auto"/>
          <w:sz w:val="32"/>
          <w:szCs w:val="32"/>
          <w:highlight w:val="none"/>
        </w:rPr>
      </w:r>
      <w:r/>
    </w:p>
    <w:p>
      <w:pPr>
        <w:jc w:val="center"/>
        <w:spacing w:line="360" w:lineRule="auto"/>
        <w:rPr>
          <w:rFonts w:eastAsia="黑体"/>
          <w:b/>
          <w:bCs/>
          <w:color w:val="auto"/>
          <w:sz w:val="32"/>
          <w:szCs w:val="32"/>
          <w:highlight w:val="none"/>
        </w:rPr>
      </w:pPr>
      <w:r>
        <w:rPr>
          <w:rFonts w:hint="eastAsia" w:eastAsia="黑体"/>
          <w:b/>
          <w:bCs/>
          <w:color w:val="auto"/>
          <w:sz w:val="32"/>
          <w:szCs w:val="32"/>
          <w:highlight w:val="none"/>
        </w:rPr>
        <w:t xml:space="preserve">法人授权委托书</w:t>
      </w:r>
      <w:r/>
    </w:p>
    <w:p>
      <w:pPr>
        <w:pStyle w:val="958"/>
        <w:ind w:firstLine="480"/>
        <w:spacing w:line="360" w:lineRule="auto"/>
        <w:rPr>
          <w:rFonts w:cs="宋体"/>
          <w:color w:val="auto"/>
          <w:sz w:val="24"/>
          <w:szCs w:val="24"/>
          <w:highlight w:val="none"/>
        </w:rPr>
      </w:pPr>
      <w:r>
        <w:rPr>
          <w:rFonts w:cs="宋体"/>
          <w:color w:val="auto"/>
          <w:sz w:val="24"/>
          <w:szCs w:val="24"/>
          <w:highlight w:val="none"/>
        </w:rPr>
      </w:r>
      <w:r/>
    </w:p>
    <w:p>
      <w:pPr>
        <w:pStyle w:val="958"/>
        <w:ind w:firstLine="482"/>
        <w:spacing w:line="360" w:lineRule="auto"/>
        <w:rPr>
          <w:rFonts w:cs="宋体"/>
          <w:color w:val="auto"/>
          <w:sz w:val="24"/>
          <w:szCs w:val="24"/>
          <w:highlight w:val="none"/>
        </w:rPr>
      </w:pPr>
      <w:r>
        <w:rPr>
          <w:rFonts w:hint="eastAsia" w:cs="宋体"/>
          <w:color w:val="auto"/>
          <w:sz w:val="24"/>
          <w:szCs w:val="24"/>
          <w:highlight w:val="none"/>
        </w:rPr>
        <w:t xml:space="preserve">本授权委托书声明：我</w:t>
      </w:r>
      <w:r>
        <w:rPr>
          <w:rFonts w:hint="eastAsia" w:cs="宋体"/>
          <w:color w:val="auto"/>
          <w:sz w:val="24"/>
          <w:szCs w:val="24"/>
          <w:highlight w:val="none"/>
          <w:u w:val="single"/>
        </w:rPr>
        <w:t xml:space="preserve">（姓名）</w:t>
      </w:r>
      <w:r>
        <w:rPr>
          <w:rFonts w:hint="eastAsia" w:cs="宋体"/>
          <w:color w:val="auto"/>
          <w:sz w:val="24"/>
          <w:szCs w:val="24"/>
          <w:highlight w:val="none"/>
        </w:rPr>
        <w:t xml:space="preserve">系</w:t>
      </w:r>
      <w:r>
        <w:rPr>
          <w:rFonts w:hint="eastAsia" w:cs="宋体"/>
          <w:color w:val="auto"/>
          <w:sz w:val="24"/>
          <w:szCs w:val="24"/>
          <w:highlight w:val="none"/>
          <w:u w:val="single"/>
        </w:rPr>
        <w:t xml:space="preserve">（响应单位名称）</w:t>
      </w:r>
      <w:r>
        <w:rPr>
          <w:rFonts w:hint="eastAsia" w:cs="宋体"/>
          <w:color w:val="auto"/>
          <w:sz w:val="24"/>
          <w:szCs w:val="24"/>
          <w:highlight w:val="none"/>
        </w:rPr>
        <w:t xml:space="preserve">的法定代表人，现授权委托</w:t>
      </w:r>
      <w:r>
        <w:rPr>
          <w:rFonts w:hint="eastAsia" w:cs="宋体"/>
          <w:color w:val="auto"/>
          <w:sz w:val="24"/>
          <w:szCs w:val="24"/>
          <w:highlight w:val="none"/>
          <w:u w:val="single"/>
        </w:rPr>
        <w:t xml:space="preserve">（响应单位名称）</w:t>
      </w:r>
      <w:r>
        <w:rPr>
          <w:rFonts w:hint="eastAsia" w:cs="宋体"/>
          <w:color w:val="auto"/>
          <w:sz w:val="24"/>
          <w:szCs w:val="24"/>
          <w:highlight w:val="none"/>
        </w:rPr>
        <w:t xml:space="preserve">的</w:t>
      </w:r>
      <w:r>
        <w:rPr>
          <w:rFonts w:hint="eastAsia" w:cs="宋体"/>
          <w:color w:val="auto"/>
          <w:sz w:val="24"/>
          <w:szCs w:val="24"/>
          <w:highlight w:val="none"/>
          <w:u w:val="single"/>
        </w:rPr>
        <w:t xml:space="preserve">（姓名）</w:t>
      </w:r>
      <w:r>
        <w:rPr>
          <w:rFonts w:hint="eastAsia" w:cs="宋体"/>
          <w:color w:val="auto"/>
          <w:sz w:val="24"/>
          <w:szCs w:val="24"/>
          <w:highlight w:val="none"/>
        </w:rPr>
        <w:t xml:space="preserve">为我公司被授权人，以本公司的名义参加苏州时代招投标有限公司组织实施的编号为</w:t>
      </w:r>
      <w:r>
        <w:rPr>
          <w:rFonts w:hint="eastAsia" w:cs="宋体"/>
          <w:color w:val="auto"/>
          <w:sz w:val="24"/>
          <w:szCs w:val="24"/>
          <w:highlight w:val="none"/>
          <w:u w:val="single"/>
        </w:rPr>
        <w:t xml:space="preserve">                   </w:t>
      </w:r>
      <w:r>
        <w:rPr>
          <w:rFonts w:hint="eastAsia" w:cs="宋体"/>
          <w:color w:val="auto"/>
          <w:sz w:val="24"/>
          <w:szCs w:val="24"/>
          <w:highlight w:val="none"/>
        </w:rPr>
        <w:t xml:space="preserve">号的采购活动。被授权人在磋商、合同谈判过程中所签署的一切文件和处理与这有关的一切事务，我均予以承认。</w:t>
      </w:r>
      <w:r/>
    </w:p>
    <w:p>
      <w:pPr>
        <w:pStyle w:val="958"/>
        <w:ind w:firstLine="482"/>
        <w:spacing w:line="360" w:lineRule="auto"/>
        <w:rPr>
          <w:rFonts w:cs="宋体"/>
          <w:color w:val="auto"/>
          <w:sz w:val="24"/>
          <w:szCs w:val="24"/>
          <w:highlight w:val="none"/>
        </w:rPr>
      </w:pPr>
      <w:r>
        <w:rPr>
          <w:rFonts w:hint="eastAsia" w:cs="宋体"/>
          <w:color w:val="auto"/>
          <w:sz w:val="24"/>
          <w:szCs w:val="24"/>
          <w:highlight w:val="none"/>
        </w:rPr>
        <w:t xml:space="preserve">被授权人在授权委托书有效期内签署的所有文件不因授权委托的撤销而失效，除非有撤销授权委托的书面通知，本授权委托书自磋商开始至合同履行完毕止。</w:t>
      </w:r>
      <w:r/>
    </w:p>
    <w:p>
      <w:pPr>
        <w:pStyle w:val="958"/>
        <w:ind w:firstLine="482"/>
        <w:spacing w:line="360" w:lineRule="auto"/>
        <w:rPr>
          <w:rFonts w:cs="宋体"/>
          <w:color w:val="auto"/>
          <w:sz w:val="24"/>
          <w:szCs w:val="24"/>
          <w:highlight w:val="none"/>
        </w:rPr>
      </w:pPr>
      <w:r>
        <w:rPr>
          <w:rFonts w:hint="eastAsia" w:cs="宋体"/>
          <w:color w:val="auto"/>
          <w:sz w:val="24"/>
          <w:szCs w:val="24"/>
          <w:highlight w:val="none"/>
        </w:rPr>
        <w:t xml:space="preserve">被授权人无转委托权。特此委托。</w:t>
      </w:r>
      <w:r/>
    </w:p>
    <w:p>
      <w:pPr>
        <w:pStyle w:val="958"/>
        <w:ind w:firstLine="648"/>
        <w:spacing w:line="360" w:lineRule="auto"/>
        <w:rPr>
          <w:rFonts w:cs="宋体"/>
          <w:color w:val="auto"/>
          <w:sz w:val="24"/>
          <w:szCs w:val="24"/>
          <w:highlight w:val="none"/>
        </w:rPr>
      </w:pPr>
      <w:r>
        <w:rPr>
          <w:rFonts w:cs="宋体"/>
          <w:color w:val="auto"/>
          <w:sz w:val="24"/>
          <w:szCs w:val="24"/>
          <w:highlight w:val="none"/>
        </w:rPr>
      </w:r>
      <w:r/>
    </w:p>
    <w:p>
      <w:pPr>
        <w:pStyle w:val="958"/>
        <w:ind w:firstLine="480"/>
        <w:spacing w:line="360" w:lineRule="auto"/>
        <w:rPr>
          <w:rFonts w:cs="宋体"/>
          <w:color w:val="auto"/>
          <w:sz w:val="24"/>
          <w:szCs w:val="24"/>
          <w:highlight w:val="none"/>
        </w:rPr>
      </w:pPr>
      <w:r>
        <w:rPr>
          <w:rFonts w:hint="eastAsia" w:cs="宋体"/>
          <w:color w:val="auto"/>
          <w:sz w:val="24"/>
          <w:szCs w:val="24"/>
          <w:highlight w:val="none"/>
        </w:rPr>
        <w:t xml:space="preserve">响应单位：（盖章）</w:t>
      </w:r>
      <w:r/>
    </w:p>
    <w:p>
      <w:pPr>
        <w:pStyle w:val="958"/>
        <w:ind w:firstLine="480"/>
        <w:spacing w:line="360" w:lineRule="auto"/>
        <w:rPr>
          <w:rFonts w:cs="宋体"/>
          <w:color w:val="auto"/>
          <w:sz w:val="24"/>
          <w:szCs w:val="24"/>
          <w:highlight w:val="none"/>
        </w:rPr>
      </w:pPr>
      <w:r>
        <w:rPr>
          <w:rFonts w:hint="eastAsia" w:cs="宋体"/>
          <w:color w:val="auto"/>
          <w:sz w:val="24"/>
          <w:szCs w:val="24"/>
          <w:highlight w:val="none"/>
        </w:rPr>
        <w:t xml:space="preserve">法定代表人：（签字或盖章）</w:t>
      </w:r>
      <w:r/>
    </w:p>
    <w:p>
      <w:pPr>
        <w:pStyle w:val="958"/>
        <w:ind w:firstLine="480"/>
        <w:spacing w:line="360" w:lineRule="auto"/>
        <w:rPr>
          <w:rFonts w:cs="宋体"/>
          <w:color w:val="auto"/>
          <w:sz w:val="24"/>
          <w:szCs w:val="24"/>
          <w:highlight w:val="none"/>
        </w:rPr>
      </w:pPr>
      <w:r>
        <w:rPr>
          <w:rFonts w:hint="eastAsia" w:cs="宋体"/>
          <w:color w:val="auto"/>
          <w:sz w:val="24"/>
          <w:szCs w:val="24"/>
          <w:highlight w:val="none"/>
        </w:rPr>
        <w:t xml:space="preserve">被授权人：（签字）</w:t>
      </w:r>
      <w:r/>
    </w:p>
    <w:p>
      <w:pPr>
        <w:pStyle w:val="958"/>
        <w:ind w:firstLine="480"/>
        <w:spacing w:line="360" w:lineRule="auto"/>
        <w:rPr>
          <w:rFonts w:eastAsia="黑体"/>
          <w:b/>
          <w:bCs/>
          <w:color w:val="auto"/>
          <w:spacing w:val="20"/>
          <w:sz w:val="24"/>
          <w:highlight w:val="none"/>
        </w:rPr>
      </w:pPr>
      <w:r>
        <w:rPr>
          <w:rFonts w:hint="eastAsia" w:cs="宋体"/>
          <w:color w:val="auto"/>
          <w:sz w:val="24"/>
          <w:szCs w:val="24"/>
          <w:highlight w:val="none"/>
        </w:rPr>
        <w:t xml:space="preserve">日期：    年    月     日</w:t>
      </w:r>
      <w:r/>
    </w:p>
    <w:p>
      <w:pPr>
        <w:spacing w:line="360" w:lineRule="auto"/>
        <w:rPr>
          <w:rFonts w:eastAsia="黑体"/>
          <w:b/>
          <w:bCs/>
          <w:color w:val="auto"/>
          <w:spacing w:val="20"/>
          <w:highlight w:val="none"/>
        </w:rPr>
      </w:pPr>
      <w:r>
        <w:rPr>
          <w:rFonts w:eastAsia="黑体"/>
          <w:b/>
          <w:bCs/>
          <w:color w:val="auto"/>
          <w:spacing w:val="20"/>
          <w:highlight w:val="none"/>
        </w:rPr>
      </w:r>
      <w:r/>
    </w:p>
    <w:p>
      <w:pPr>
        <w:spacing w:line="360" w:lineRule="auto"/>
        <w:rPr>
          <w:rFonts w:eastAsia="黑体"/>
          <w:b/>
          <w:bCs/>
          <w:color w:val="auto"/>
          <w:spacing w:val="20"/>
          <w:highlight w:val="none"/>
        </w:rPr>
      </w:pPr>
      <w:r>
        <w:rPr>
          <w:rFonts w:eastAsia="黑体"/>
          <w:b/>
          <w:bCs/>
          <w:color w:val="auto"/>
          <w:spacing w:val="20"/>
          <w:highlight w:val="none"/>
        </w:rPr>
      </w:r>
      <w:r/>
    </w:p>
    <w:p>
      <w:pPr>
        <w:spacing w:line="360" w:lineRule="auto"/>
        <w:rPr>
          <w:rFonts w:eastAsia="黑体"/>
          <w:b/>
          <w:bCs/>
          <w:color w:val="auto"/>
          <w:spacing w:val="20"/>
          <w:highlight w:val="none"/>
        </w:rPr>
      </w:pPr>
      <w:r>
        <w:rPr>
          <w:rFonts w:eastAsia="黑体"/>
          <w:b/>
          <w:bCs/>
          <w:color w:val="auto"/>
          <w:spacing w:val="20"/>
          <w:highlight w:val="none"/>
        </w:rPr>
      </w:r>
      <w:r/>
    </w:p>
    <w:p>
      <w:pPr>
        <w:spacing w:line="360" w:lineRule="auto"/>
        <w:rPr>
          <w:rFonts w:eastAsia="黑体"/>
          <w:b/>
          <w:bCs/>
          <w:color w:val="auto"/>
          <w:spacing w:val="20"/>
          <w:highlight w:val="none"/>
        </w:rPr>
      </w:pPr>
      <w:r>
        <w:rPr>
          <w:rFonts w:eastAsia="黑体"/>
          <w:b/>
          <w:bCs/>
          <w:color w:val="auto"/>
          <w:spacing w:val="20"/>
          <w:highlight w:val="none"/>
        </w:rPr>
      </w:r>
      <w:r/>
    </w:p>
    <w:p>
      <w:pPr>
        <w:spacing w:line="360" w:lineRule="auto"/>
        <w:rPr>
          <w:rFonts w:eastAsia="黑体"/>
          <w:b/>
          <w:bCs/>
          <w:color w:val="auto"/>
          <w:spacing w:val="20"/>
          <w:highlight w:val="none"/>
        </w:rPr>
      </w:pPr>
      <w:r>
        <w:rPr>
          <w:rFonts w:eastAsia="黑体"/>
          <w:b/>
          <w:bCs/>
          <w:color w:val="auto"/>
          <w:spacing w:val="20"/>
          <w:highlight w:val="none"/>
        </w:rPr>
      </w:r>
      <w:r/>
    </w:p>
    <w:p>
      <w:pPr>
        <w:ind w:firstLine="480"/>
        <w:spacing w:line="360" w:lineRule="auto"/>
        <w:tabs>
          <w:tab w:val="left" w:pos="1267" w:leader="none"/>
        </w:tabs>
        <w:rPr>
          <w:color w:val="auto"/>
          <w:sz w:val="24"/>
          <w:szCs w:val="20"/>
          <w:highlight w:val="none"/>
          <w:lang w:val="zh-CN"/>
        </w:rPr>
      </w:pPr>
      <w:r>
        <w:rPr>
          <w:color w:val="auto"/>
          <w:sz w:val="24"/>
          <w:szCs w:val="20"/>
          <w:highlight w:val="none"/>
          <w:lang w:val="zh-CN"/>
        </w:rPr>
      </w:r>
      <w:r/>
    </w:p>
    <w:p>
      <w:pPr>
        <w:spacing w:line="360" w:lineRule="auto"/>
        <w:rPr>
          <w:rFonts w:eastAsia="黑体"/>
          <w:b/>
          <w:bCs/>
          <w:color w:val="auto"/>
          <w:spacing w:val="20"/>
          <w:highlight w:val="none"/>
        </w:rPr>
      </w:pPr>
      <w:r>
        <w:rPr>
          <w:rFonts w:eastAsia="黑体"/>
          <w:b/>
          <w:bCs/>
          <w:color w:val="auto"/>
          <w:spacing w:val="20"/>
          <w:highlight w:val="none"/>
        </w:rPr>
      </w:r>
      <w:r/>
    </w:p>
    <w:p>
      <w:pPr>
        <w:spacing w:line="360" w:lineRule="auto"/>
        <w:rPr>
          <w:rFonts w:eastAsia="黑体"/>
          <w:b/>
          <w:bCs/>
          <w:color w:val="auto"/>
          <w:spacing w:val="20"/>
          <w:highlight w:val="none"/>
        </w:rPr>
      </w:pPr>
      <w:r>
        <w:rPr>
          <w:rFonts w:eastAsia="黑体"/>
          <w:b/>
          <w:bCs/>
          <w:color w:val="auto"/>
          <w:spacing w:val="20"/>
          <w:highlight w:val="none"/>
        </w:rPr>
      </w:r>
      <w:r/>
    </w:p>
    <w:p>
      <w:pPr>
        <w:spacing w:line="360" w:lineRule="auto"/>
        <w:rPr>
          <w:rFonts w:eastAsia="黑体"/>
          <w:b/>
          <w:bCs/>
          <w:color w:val="auto"/>
          <w:spacing w:val="20"/>
          <w:highlight w:val="none"/>
        </w:rPr>
      </w:pPr>
      <w:r>
        <w:rPr>
          <w:rFonts w:eastAsia="黑体"/>
          <w:b/>
          <w:bCs/>
          <w:color w:val="auto"/>
          <w:spacing w:val="20"/>
          <w:highlight w:val="none"/>
        </w:rPr>
      </w:r>
      <w:r/>
    </w:p>
    <w:p>
      <w:pPr>
        <w:spacing w:line="360" w:lineRule="auto"/>
        <w:rPr>
          <w:rFonts w:ascii="宋体" w:hAnsi="宋体"/>
          <w:b/>
          <w:bCs/>
          <w:color w:val="auto"/>
          <w:sz w:val="24"/>
          <w:szCs w:val="24"/>
          <w:highlight w:val="none"/>
        </w:rPr>
      </w:pPr>
      <w:r>
        <w:rPr>
          <w:rFonts w:hint="eastAsia" w:ascii="宋体" w:hAnsi="宋体"/>
          <w:b/>
          <w:color w:val="auto"/>
          <w:sz w:val="24"/>
          <w:highlight w:val="none"/>
        </w:rPr>
        <w:br w:type="page" w:clear="all"/>
      </w:r>
      <w:r>
        <w:rPr>
          <w:rFonts w:hint="eastAsia" w:ascii="宋体" w:hAnsi="宋体"/>
          <w:b/>
          <w:color w:val="auto"/>
          <w:sz w:val="24"/>
          <w:highlight w:val="none"/>
        </w:rPr>
        <w:t xml:space="preserve">格式11：</w:t>
      </w:r>
      <w:r/>
    </w:p>
    <w:p>
      <w:pPr>
        <w:jc w:val="center"/>
        <w:spacing w:line="360" w:lineRule="auto"/>
        <w:rPr>
          <w:rFonts w:eastAsia="黑体"/>
          <w:b/>
          <w:bCs/>
          <w:color w:val="auto"/>
          <w:spacing w:val="20"/>
          <w:sz w:val="32"/>
          <w:szCs w:val="32"/>
          <w:highlight w:val="none"/>
        </w:rPr>
      </w:pPr>
      <w:r>
        <w:rPr>
          <w:rFonts w:hint="eastAsia" w:eastAsia="黑体"/>
          <w:b/>
          <w:bCs/>
          <w:color w:val="auto"/>
          <w:spacing w:val="20"/>
          <w:sz w:val="32"/>
          <w:szCs w:val="32"/>
          <w:highlight w:val="none"/>
        </w:rPr>
        <w:t xml:space="preserve">供应商情况表</w:t>
      </w:r>
      <w:r/>
    </w:p>
    <w:p>
      <w:pPr>
        <w:jc w:val="right"/>
        <w:spacing w:line="360" w:lineRule="auto"/>
        <w:rPr>
          <w:color w:val="auto"/>
          <w:spacing w:val="20"/>
          <w:sz w:val="24"/>
          <w:highlight w:val="none"/>
        </w:rPr>
      </w:pPr>
      <w:r>
        <w:rPr>
          <w:rFonts w:hint="eastAsia"/>
          <w:color w:val="auto"/>
          <w:spacing w:val="20"/>
          <w:sz w:val="24"/>
          <w:highlight w:val="none"/>
        </w:rPr>
        <w:t xml:space="preserve">年   月   日</w:t>
      </w:r>
      <w:r/>
    </w:p>
    <w:tbl>
      <w:tblPr>
        <w:tblStyle w:val="745"/>
        <w:tblW w:w="8487" w:type="dxa"/>
        <w:tblInd w:w="11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6"/>
        <w:gridCol w:w="590"/>
        <w:gridCol w:w="390"/>
        <w:gridCol w:w="696"/>
        <w:gridCol w:w="972"/>
        <w:gridCol w:w="530"/>
        <w:gridCol w:w="831"/>
        <w:gridCol w:w="1275"/>
        <w:gridCol w:w="896"/>
        <w:gridCol w:w="212"/>
        <w:gridCol w:w="1319"/>
      </w:tblGrid>
      <w:tr>
        <w:trPr>
          <w:trHeight w:val="1021"/>
        </w:trPr>
        <w:tc>
          <w:tcPr>
            <w:gridSpan w:val="3"/>
            <w:tcW w:w="1756" w:type="dxa"/>
            <w:vAlign w:val="center"/>
            <w:textDirection w:val="lrTb"/>
            <w:noWrap w:val="false"/>
          </w:tcPr>
          <w:p>
            <w:pPr>
              <w:jc w:val="center"/>
              <w:spacing w:line="360" w:lineRule="auto"/>
              <w:rPr>
                <w:rFonts w:ascii="宋体" w:hAnsi="宋体" w:cs="宋体"/>
                <w:color w:val="auto"/>
                <w:spacing w:val="20"/>
                <w:sz w:val="24"/>
                <w:highlight w:val="none"/>
              </w:rPr>
            </w:pPr>
            <w:r>
              <w:rPr>
                <w:rFonts w:hint="eastAsia" w:ascii="宋体" w:hAnsi="宋体" w:cs="宋体"/>
                <w:color w:val="auto"/>
                <w:spacing w:val="20"/>
                <w:sz w:val="24"/>
                <w:highlight w:val="none"/>
              </w:rPr>
              <w:t xml:space="preserve">单位名称</w:t>
            </w:r>
            <w:r/>
          </w:p>
          <w:p>
            <w:pPr>
              <w:jc w:val="center"/>
              <w:spacing w:line="360" w:lineRule="auto"/>
              <w:rPr>
                <w:rFonts w:ascii="宋体" w:hAnsi="宋体" w:cs="宋体"/>
                <w:color w:val="auto"/>
                <w:spacing w:val="20"/>
                <w:sz w:val="24"/>
                <w:highlight w:val="none"/>
              </w:rPr>
            </w:pPr>
            <w:r>
              <w:rPr>
                <w:rFonts w:hint="eastAsia" w:ascii="宋体" w:hAnsi="宋体" w:cs="宋体"/>
                <w:color w:val="auto"/>
                <w:spacing w:val="20"/>
                <w:sz w:val="24"/>
                <w:highlight w:val="none"/>
              </w:rPr>
              <w:t xml:space="preserve">（盖章）</w:t>
            </w:r>
            <w:r/>
          </w:p>
        </w:tc>
        <w:tc>
          <w:tcPr>
            <w:gridSpan w:val="2"/>
            <w:tcW w:w="1668" w:type="dxa"/>
            <w:vAlign w:val="center"/>
            <w:textDirection w:val="lrTb"/>
            <w:noWrap w:val="false"/>
          </w:tcPr>
          <w:p>
            <w:pPr>
              <w:jc w:val="center"/>
              <w:spacing w:line="360" w:lineRule="auto"/>
              <w:rPr>
                <w:rFonts w:ascii="宋体" w:hAnsi="宋体" w:cs="宋体"/>
                <w:color w:val="auto"/>
                <w:spacing w:val="20"/>
                <w:sz w:val="24"/>
                <w:highlight w:val="none"/>
              </w:rPr>
            </w:pPr>
            <w:r>
              <w:rPr>
                <w:rFonts w:ascii="宋体" w:hAnsi="宋体" w:cs="宋体"/>
                <w:color w:val="auto"/>
                <w:spacing w:val="20"/>
                <w:sz w:val="24"/>
                <w:highlight w:val="none"/>
              </w:rPr>
            </w:r>
            <w:r/>
          </w:p>
        </w:tc>
        <w:tc>
          <w:tcPr>
            <w:gridSpan w:val="2"/>
            <w:tcW w:w="1361" w:type="dxa"/>
            <w:vAlign w:val="center"/>
            <w:textDirection w:val="lrTb"/>
            <w:noWrap w:val="false"/>
          </w:tcPr>
          <w:p>
            <w:pPr>
              <w:jc w:val="center"/>
              <w:spacing w:line="360" w:lineRule="auto"/>
              <w:rPr>
                <w:rFonts w:ascii="宋体" w:hAnsi="宋体" w:cs="宋体"/>
                <w:color w:val="auto"/>
                <w:spacing w:val="20"/>
                <w:sz w:val="24"/>
                <w:highlight w:val="none"/>
              </w:rPr>
            </w:pPr>
            <w:r>
              <w:rPr>
                <w:rFonts w:hint="eastAsia" w:ascii="宋体" w:hAnsi="宋体" w:cs="宋体"/>
                <w:color w:val="auto"/>
                <w:spacing w:val="20"/>
                <w:sz w:val="24"/>
                <w:highlight w:val="none"/>
              </w:rPr>
              <w:t xml:space="preserve">注册号</w:t>
            </w:r>
            <w:r/>
          </w:p>
        </w:tc>
        <w:tc>
          <w:tcPr>
            <w:tcW w:w="1275" w:type="dxa"/>
            <w:vAlign w:val="center"/>
            <w:textDirection w:val="lrTb"/>
            <w:noWrap w:val="false"/>
          </w:tcPr>
          <w:p>
            <w:pPr>
              <w:jc w:val="center"/>
              <w:spacing w:line="360" w:lineRule="auto"/>
              <w:rPr>
                <w:rFonts w:ascii="宋体" w:hAnsi="宋体" w:cs="宋体"/>
                <w:color w:val="auto"/>
                <w:spacing w:val="20"/>
                <w:sz w:val="24"/>
                <w:highlight w:val="none"/>
              </w:rPr>
            </w:pPr>
            <w:r>
              <w:rPr>
                <w:rFonts w:ascii="宋体" w:hAnsi="宋体" w:cs="宋体"/>
                <w:color w:val="auto"/>
                <w:spacing w:val="20"/>
                <w:sz w:val="24"/>
                <w:highlight w:val="none"/>
              </w:rPr>
            </w:r>
            <w:r/>
          </w:p>
        </w:tc>
        <w:tc>
          <w:tcPr>
            <w:gridSpan w:val="2"/>
            <w:tcW w:w="1108" w:type="dxa"/>
            <w:vAlign w:val="center"/>
            <w:textDirection w:val="lrTb"/>
            <w:noWrap w:val="false"/>
          </w:tcPr>
          <w:p>
            <w:pPr>
              <w:jc w:val="center"/>
              <w:spacing w:line="360" w:lineRule="auto"/>
              <w:rPr>
                <w:rFonts w:ascii="宋体" w:hAnsi="宋体" w:cs="宋体"/>
                <w:color w:val="auto"/>
                <w:spacing w:val="20"/>
                <w:sz w:val="24"/>
                <w:highlight w:val="none"/>
              </w:rPr>
            </w:pPr>
            <w:r>
              <w:rPr>
                <w:rFonts w:hint="eastAsia" w:ascii="宋体" w:hAnsi="宋体" w:cs="宋体"/>
                <w:color w:val="auto"/>
                <w:spacing w:val="20"/>
                <w:sz w:val="24"/>
                <w:highlight w:val="none"/>
              </w:rPr>
              <w:t xml:space="preserve">电话</w:t>
            </w:r>
            <w:r/>
          </w:p>
        </w:tc>
        <w:tc>
          <w:tcPr>
            <w:tcW w:w="1319" w:type="dxa"/>
            <w:vAlign w:val="center"/>
            <w:textDirection w:val="lrTb"/>
            <w:noWrap w:val="false"/>
          </w:tcPr>
          <w:p>
            <w:pPr>
              <w:jc w:val="center"/>
              <w:spacing w:line="360" w:lineRule="auto"/>
              <w:rPr>
                <w:rFonts w:ascii="宋体" w:hAnsi="宋体" w:cs="宋体"/>
                <w:color w:val="auto"/>
                <w:spacing w:val="20"/>
                <w:sz w:val="24"/>
                <w:highlight w:val="none"/>
              </w:rPr>
            </w:pPr>
            <w:r>
              <w:rPr>
                <w:rFonts w:ascii="宋体" w:hAnsi="宋体" w:cs="宋体"/>
                <w:color w:val="auto"/>
                <w:spacing w:val="20"/>
                <w:sz w:val="24"/>
                <w:highlight w:val="none"/>
              </w:rPr>
            </w:r>
            <w:r/>
          </w:p>
        </w:tc>
      </w:tr>
      <w:tr>
        <w:trPr>
          <w:trHeight w:val="908"/>
        </w:trPr>
        <w:tc>
          <w:tcPr>
            <w:gridSpan w:val="3"/>
            <w:tcW w:w="1756" w:type="dxa"/>
            <w:vAlign w:val="center"/>
            <w:textDirection w:val="lrTb"/>
            <w:noWrap w:val="false"/>
          </w:tcPr>
          <w:p>
            <w:pPr>
              <w:jc w:val="center"/>
              <w:spacing w:line="360" w:lineRule="auto"/>
              <w:rPr>
                <w:rFonts w:ascii="宋体" w:hAnsi="宋体" w:cs="宋体"/>
                <w:color w:val="auto"/>
                <w:spacing w:val="20"/>
                <w:sz w:val="24"/>
                <w:highlight w:val="none"/>
              </w:rPr>
            </w:pPr>
            <w:r>
              <w:rPr>
                <w:rFonts w:hint="eastAsia" w:ascii="宋体" w:hAnsi="宋体" w:cs="宋体"/>
                <w:color w:val="auto"/>
                <w:spacing w:val="20"/>
                <w:sz w:val="24"/>
                <w:highlight w:val="none"/>
              </w:rPr>
              <w:t xml:space="preserve">企业地址</w:t>
            </w:r>
            <w:r/>
          </w:p>
        </w:tc>
        <w:tc>
          <w:tcPr>
            <w:gridSpan w:val="2"/>
            <w:tcW w:w="1668" w:type="dxa"/>
            <w:vAlign w:val="center"/>
            <w:textDirection w:val="lrTb"/>
            <w:noWrap w:val="false"/>
          </w:tcPr>
          <w:p>
            <w:pPr>
              <w:jc w:val="center"/>
              <w:spacing w:line="360" w:lineRule="auto"/>
              <w:rPr>
                <w:rFonts w:ascii="宋体" w:hAnsi="宋体" w:cs="宋体"/>
                <w:color w:val="auto"/>
                <w:spacing w:val="20"/>
                <w:sz w:val="24"/>
                <w:highlight w:val="none"/>
              </w:rPr>
            </w:pPr>
            <w:r>
              <w:rPr>
                <w:rFonts w:ascii="宋体" w:hAnsi="宋体" w:cs="宋体"/>
                <w:color w:val="auto"/>
                <w:spacing w:val="20"/>
                <w:sz w:val="24"/>
                <w:highlight w:val="none"/>
              </w:rPr>
            </w:r>
            <w:r/>
          </w:p>
        </w:tc>
        <w:tc>
          <w:tcPr>
            <w:gridSpan w:val="2"/>
            <w:tcW w:w="1361" w:type="dxa"/>
            <w:vAlign w:val="center"/>
            <w:textDirection w:val="lrTb"/>
            <w:noWrap w:val="false"/>
          </w:tcPr>
          <w:p>
            <w:pPr>
              <w:jc w:val="center"/>
              <w:spacing w:line="360" w:lineRule="auto"/>
              <w:rPr>
                <w:rFonts w:ascii="宋体" w:hAnsi="宋体" w:cs="宋体"/>
                <w:color w:val="auto"/>
                <w:spacing w:val="20"/>
                <w:sz w:val="24"/>
                <w:highlight w:val="none"/>
              </w:rPr>
            </w:pPr>
            <w:r>
              <w:rPr>
                <w:rFonts w:hint="eastAsia" w:ascii="宋体" w:hAnsi="宋体" w:cs="宋体"/>
                <w:color w:val="auto"/>
                <w:spacing w:val="20"/>
                <w:sz w:val="24"/>
                <w:highlight w:val="none"/>
              </w:rPr>
              <w:t xml:space="preserve">注册资金</w:t>
            </w:r>
            <w:r/>
          </w:p>
        </w:tc>
        <w:tc>
          <w:tcPr>
            <w:tcW w:w="1275" w:type="dxa"/>
            <w:vAlign w:val="center"/>
            <w:textDirection w:val="lrTb"/>
            <w:noWrap w:val="false"/>
          </w:tcPr>
          <w:p>
            <w:pPr>
              <w:jc w:val="center"/>
              <w:spacing w:line="360" w:lineRule="auto"/>
              <w:rPr>
                <w:rFonts w:ascii="宋体" w:hAnsi="宋体" w:cs="宋体"/>
                <w:color w:val="auto"/>
                <w:spacing w:val="20"/>
                <w:sz w:val="24"/>
                <w:highlight w:val="none"/>
              </w:rPr>
            </w:pPr>
            <w:r>
              <w:rPr>
                <w:rFonts w:ascii="宋体" w:hAnsi="宋体" w:cs="宋体"/>
                <w:color w:val="auto"/>
                <w:spacing w:val="20"/>
                <w:sz w:val="24"/>
                <w:highlight w:val="none"/>
              </w:rPr>
            </w:r>
            <w:r/>
          </w:p>
        </w:tc>
        <w:tc>
          <w:tcPr>
            <w:gridSpan w:val="2"/>
            <w:tcW w:w="1108" w:type="dxa"/>
            <w:vAlign w:val="center"/>
            <w:textDirection w:val="lrTb"/>
            <w:noWrap w:val="false"/>
          </w:tcPr>
          <w:p>
            <w:pPr>
              <w:jc w:val="center"/>
              <w:spacing w:line="360" w:lineRule="auto"/>
              <w:rPr>
                <w:rFonts w:ascii="宋体" w:hAnsi="宋体" w:cs="宋体"/>
                <w:color w:val="auto"/>
                <w:spacing w:val="20"/>
                <w:sz w:val="24"/>
                <w:highlight w:val="none"/>
              </w:rPr>
            </w:pPr>
            <w:r>
              <w:rPr>
                <w:rFonts w:hint="eastAsia" w:ascii="宋体" w:hAnsi="宋体" w:cs="宋体"/>
                <w:color w:val="auto"/>
                <w:spacing w:val="20"/>
                <w:sz w:val="24"/>
                <w:highlight w:val="none"/>
              </w:rPr>
              <w:t xml:space="preserve">传真</w:t>
            </w:r>
            <w:r/>
          </w:p>
        </w:tc>
        <w:tc>
          <w:tcPr>
            <w:tcW w:w="1319" w:type="dxa"/>
            <w:vAlign w:val="center"/>
            <w:textDirection w:val="lrTb"/>
            <w:noWrap w:val="false"/>
          </w:tcPr>
          <w:p>
            <w:pPr>
              <w:jc w:val="center"/>
              <w:spacing w:line="360" w:lineRule="auto"/>
              <w:rPr>
                <w:rFonts w:ascii="宋体" w:hAnsi="宋体" w:cs="宋体"/>
                <w:color w:val="auto"/>
                <w:spacing w:val="20"/>
                <w:sz w:val="24"/>
                <w:highlight w:val="none"/>
              </w:rPr>
            </w:pPr>
            <w:r>
              <w:rPr>
                <w:rFonts w:ascii="宋体" w:hAnsi="宋体" w:cs="宋体"/>
                <w:color w:val="auto"/>
                <w:spacing w:val="20"/>
                <w:sz w:val="24"/>
                <w:highlight w:val="none"/>
              </w:rPr>
            </w:r>
            <w:r/>
          </w:p>
        </w:tc>
      </w:tr>
      <w:tr>
        <w:trPr>
          <w:trHeight w:val="1090"/>
        </w:trPr>
        <w:tc>
          <w:tcPr>
            <w:gridSpan w:val="3"/>
            <w:tcW w:w="1756" w:type="dxa"/>
            <w:vAlign w:val="center"/>
            <w:textDirection w:val="lrTb"/>
            <w:noWrap w:val="false"/>
          </w:tcPr>
          <w:p>
            <w:pPr>
              <w:jc w:val="center"/>
              <w:spacing w:line="360" w:lineRule="auto"/>
              <w:rPr>
                <w:rFonts w:ascii="宋体" w:hAnsi="宋体" w:cs="宋体"/>
                <w:color w:val="auto"/>
                <w:spacing w:val="20"/>
                <w:sz w:val="24"/>
                <w:highlight w:val="none"/>
              </w:rPr>
            </w:pPr>
            <w:r>
              <w:rPr>
                <w:rFonts w:hint="eastAsia" w:ascii="宋体" w:hAnsi="宋体" w:cs="宋体"/>
                <w:color w:val="auto"/>
                <w:spacing w:val="20"/>
                <w:sz w:val="24"/>
                <w:highlight w:val="none"/>
              </w:rPr>
              <w:t xml:space="preserve">一、单位简历及机构</w:t>
            </w:r>
            <w:r/>
          </w:p>
        </w:tc>
        <w:tc>
          <w:tcPr>
            <w:gridSpan w:val="8"/>
            <w:tcW w:w="6731" w:type="dxa"/>
            <w:vAlign w:val="center"/>
            <w:textDirection w:val="lrTb"/>
            <w:noWrap w:val="false"/>
          </w:tcPr>
          <w:p>
            <w:pPr>
              <w:jc w:val="center"/>
              <w:spacing w:line="360" w:lineRule="auto"/>
              <w:rPr>
                <w:rFonts w:ascii="宋体" w:hAnsi="宋体" w:cs="宋体"/>
                <w:color w:val="auto"/>
                <w:spacing w:val="20"/>
                <w:sz w:val="24"/>
                <w:highlight w:val="none"/>
              </w:rPr>
            </w:pPr>
            <w:r>
              <w:rPr>
                <w:rFonts w:ascii="宋体" w:hAnsi="宋体" w:cs="宋体"/>
                <w:color w:val="auto"/>
                <w:spacing w:val="20"/>
                <w:sz w:val="24"/>
                <w:highlight w:val="none"/>
              </w:rPr>
            </w:r>
            <w:r/>
          </w:p>
        </w:tc>
      </w:tr>
      <w:tr>
        <w:trPr>
          <w:trHeight w:val="1159"/>
        </w:trPr>
        <w:tc>
          <w:tcPr>
            <w:gridSpan w:val="3"/>
            <w:tcW w:w="1756" w:type="dxa"/>
            <w:vAlign w:val="center"/>
            <w:textDirection w:val="lrTb"/>
            <w:noWrap w:val="false"/>
          </w:tcPr>
          <w:p>
            <w:pPr>
              <w:jc w:val="center"/>
              <w:spacing w:line="360" w:lineRule="auto"/>
              <w:rPr>
                <w:rFonts w:ascii="宋体" w:hAnsi="宋体" w:cs="宋体"/>
                <w:color w:val="auto"/>
                <w:spacing w:val="20"/>
                <w:sz w:val="24"/>
                <w:highlight w:val="none"/>
              </w:rPr>
            </w:pPr>
            <w:r>
              <w:rPr>
                <w:rFonts w:hint="eastAsia" w:ascii="宋体" w:hAnsi="宋体" w:cs="宋体"/>
                <w:color w:val="auto"/>
                <w:spacing w:val="20"/>
                <w:sz w:val="24"/>
                <w:highlight w:val="none"/>
              </w:rPr>
              <w:t xml:space="preserve">二、单位优势及特长</w:t>
            </w:r>
            <w:r/>
          </w:p>
        </w:tc>
        <w:tc>
          <w:tcPr>
            <w:gridSpan w:val="8"/>
            <w:tcW w:w="6731" w:type="dxa"/>
            <w:vAlign w:val="center"/>
            <w:textDirection w:val="lrTb"/>
            <w:noWrap w:val="false"/>
          </w:tcPr>
          <w:p>
            <w:pPr>
              <w:jc w:val="center"/>
              <w:spacing w:line="360" w:lineRule="auto"/>
              <w:rPr>
                <w:rFonts w:ascii="宋体" w:hAnsi="宋体" w:cs="宋体"/>
                <w:color w:val="auto"/>
                <w:spacing w:val="20"/>
                <w:sz w:val="24"/>
                <w:highlight w:val="none"/>
              </w:rPr>
            </w:pPr>
            <w:r>
              <w:rPr>
                <w:rFonts w:ascii="宋体" w:hAnsi="宋体" w:cs="宋体"/>
                <w:color w:val="auto"/>
                <w:spacing w:val="20"/>
                <w:sz w:val="24"/>
                <w:highlight w:val="none"/>
              </w:rPr>
            </w:r>
            <w:r/>
          </w:p>
        </w:tc>
      </w:tr>
      <w:tr>
        <w:trPr>
          <w:cantSplit/>
          <w:trHeight w:val="919"/>
        </w:trPr>
        <w:tc>
          <w:tcPr>
            <w:tcW w:w="776" w:type="dxa"/>
            <w:vAlign w:val="center"/>
            <w:vMerge w:val="restart"/>
            <w:textDirection w:val="lrTb"/>
            <w:noWrap w:val="false"/>
          </w:tcPr>
          <w:p>
            <w:pPr>
              <w:jc w:val="center"/>
              <w:spacing w:line="360" w:lineRule="auto"/>
              <w:rPr>
                <w:rFonts w:ascii="宋体" w:hAnsi="宋体" w:cs="宋体"/>
                <w:color w:val="auto"/>
                <w:spacing w:val="20"/>
                <w:sz w:val="24"/>
                <w:highlight w:val="none"/>
              </w:rPr>
            </w:pPr>
            <w:r>
              <w:rPr>
                <w:rFonts w:hint="eastAsia" w:ascii="宋体" w:hAnsi="宋体" w:cs="宋体"/>
                <w:color w:val="auto"/>
                <w:spacing w:val="20"/>
                <w:sz w:val="24"/>
                <w:highlight w:val="none"/>
              </w:rPr>
              <w:t xml:space="preserve">三、单</w:t>
            </w:r>
            <w:r/>
          </w:p>
          <w:p>
            <w:pPr>
              <w:jc w:val="center"/>
              <w:spacing w:line="360" w:lineRule="auto"/>
              <w:rPr>
                <w:rFonts w:ascii="宋体" w:hAnsi="宋体" w:cs="宋体"/>
                <w:color w:val="auto"/>
                <w:spacing w:val="20"/>
                <w:sz w:val="24"/>
                <w:highlight w:val="none"/>
              </w:rPr>
            </w:pPr>
            <w:r>
              <w:rPr>
                <w:rFonts w:hint="eastAsia" w:ascii="宋体" w:hAnsi="宋体" w:cs="宋体"/>
                <w:color w:val="auto"/>
                <w:spacing w:val="20"/>
                <w:sz w:val="24"/>
                <w:highlight w:val="none"/>
              </w:rPr>
              <w:t xml:space="preserve">位</w:t>
            </w:r>
            <w:r/>
          </w:p>
          <w:p>
            <w:pPr>
              <w:jc w:val="center"/>
              <w:spacing w:line="360" w:lineRule="auto"/>
              <w:rPr>
                <w:rFonts w:ascii="宋体" w:hAnsi="宋体" w:cs="宋体"/>
                <w:color w:val="auto"/>
                <w:spacing w:val="20"/>
                <w:sz w:val="24"/>
                <w:highlight w:val="none"/>
              </w:rPr>
            </w:pPr>
            <w:r>
              <w:rPr>
                <w:rFonts w:hint="eastAsia" w:ascii="宋体" w:hAnsi="宋体" w:cs="宋体"/>
                <w:color w:val="auto"/>
                <w:spacing w:val="20"/>
                <w:sz w:val="24"/>
                <w:highlight w:val="none"/>
              </w:rPr>
              <w:t xml:space="preserve">概</w:t>
            </w:r>
            <w:r/>
          </w:p>
          <w:p>
            <w:pPr>
              <w:jc w:val="center"/>
              <w:spacing w:line="360" w:lineRule="auto"/>
              <w:rPr>
                <w:rFonts w:ascii="宋体" w:hAnsi="宋体" w:cs="宋体"/>
                <w:color w:val="auto"/>
                <w:spacing w:val="20"/>
                <w:sz w:val="24"/>
                <w:highlight w:val="none"/>
              </w:rPr>
            </w:pPr>
            <w:r>
              <w:rPr>
                <w:rFonts w:hint="eastAsia" w:ascii="宋体" w:hAnsi="宋体" w:cs="宋体"/>
                <w:color w:val="auto"/>
                <w:spacing w:val="20"/>
                <w:sz w:val="24"/>
                <w:highlight w:val="none"/>
              </w:rPr>
              <w:t xml:space="preserve">况</w:t>
            </w:r>
            <w:r/>
          </w:p>
        </w:tc>
        <w:tc>
          <w:tcPr>
            <w:gridSpan w:val="3"/>
            <w:tcW w:w="1676" w:type="dxa"/>
            <w:vAlign w:val="center"/>
            <w:textDirection w:val="lrTb"/>
            <w:noWrap w:val="false"/>
          </w:tcPr>
          <w:p>
            <w:pPr>
              <w:jc w:val="center"/>
              <w:spacing w:line="360" w:lineRule="auto"/>
              <w:rPr>
                <w:rFonts w:ascii="宋体" w:hAnsi="宋体" w:cs="宋体"/>
                <w:color w:val="auto"/>
                <w:spacing w:val="20"/>
                <w:sz w:val="24"/>
                <w:highlight w:val="none"/>
              </w:rPr>
            </w:pPr>
            <w:r>
              <w:rPr>
                <w:rFonts w:hint="eastAsia" w:ascii="宋体" w:hAnsi="宋体" w:cs="宋体"/>
                <w:color w:val="auto"/>
                <w:spacing w:val="20"/>
                <w:sz w:val="24"/>
                <w:highlight w:val="none"/>
              </w:rPr>
              <w:t xml:space="preserve">职工总数</w:t>
            </w:r>
            <w:r/>
          </w:p>
        </w:tc>
        <w:tc>
          <w:tcPr>
            <w:gridSpan w:val="2"/>
            <w:tcW w:w="1502" w:type="dxa"/>
            <w:vAlign w:val="center"/>
            <w:textDirection w:val="lrTb"/>
            <w:noWrap w:val="false"/>
          </w:tcPr>
          <w:p>
            <w:pPr>
              <w:jc w:val="center"/>
              <w:spacing w:line="360" w:lineRule="auto"/>
              <w:rPr>
                <w:rFonts w:ascii="宋体" w:hAnsi="宋体" w:cs="宋体"/>
                <w:color w:val="auto"/>
                <w:spacing w:val="20"/>
                <w:sz w:val="24"/>
                <w:highlight w:val="none"/>
              </w:rPr>
            </w:pPr>
            <w:r>
              <w:rPr>
                <w:rFonts w:ascii="宋体" w:hAnsi="宋体" w:cs="宋体"/>
                <w:color w:val="auto"/>
                <w:spacing w:val="20"/>
                <w:sz w:val="24"/>
                <w:highlight w:val="none"/>
              </w:rPr>
            </w:r>
            <w:r/>
          </w:p>
        </w:tc>
        <w:tc>
          <w:tcPr>
            <w:gridSpan w:val="3"/>
            <w:tcW w:w="3002" w:type="dxa"/>
            <w:vAlign w:val="center"/>
            <w:textDirection w:val="lrTb"/>
            <w:noWrap w:val="false"/>
          </w:tcPr>
          <w:p>
            <w:pPr>
              <w:jc w:val="center"/>
              <w:spacing w:line="360" w:lineRule="auto"/>
              <w:rPr>
                <w:rFonts w:ascii="宋体" w:hAnsi="宋体" w:cs="宋体"/>
                <w:color w:val="auto"/>
                <w:spacing w:val="20"/>
                <w:sz w:val="24"/>
                <w:highlight w:val="none"/>
              </w:rPr>
            </w:pPr>
            <w:r>
              <w:rPr>
                <w:rFonts w:hint="eastAsia" w:ascii="宋体" w:hAnsi="宋体" w:cs="宋体"/>
                <w:color w:val="auto"/>
                <w:spacing w:val="20"/>
                <w:sz w:val="24"/>
                <w:highlight w:val="none"/>
              </w:rPr>
              <w:t xml:space="preserve">其中：中级职称人员</w:t>
            </w:r>
            <w:r/>
          </w:p>
        </w:tc>
        <w:tc>
          <w:tcPr>
            <w:gridSpan w:val="2"/>
            <w:tcW w:w="1531" w:type="dxa"/>
            <w:vAlign w:val="center"/>
            <w:textDirection w:val="lrTb"/>
            <w:noWrap w:val="false"/>
          </w:tcPr>
          <w:p>
            <w:pPr>
              <w:jc w:val="center"/>
              <w:spacing w:line="360" w:lineRule="auto"/>
              <w:rPr>
                <w:rFonts w:ascii="宋体" w:hAnsi="宋体" w:cs="宋体"/>
                <w:color w:val="auto"/>
                <w:spacing w:val="20"/>
                <w:sz w:val="24"/>
                <w:highlight w:val="none"/>
              </w:rPr>
            </w:pPr>
            <w:r>
              <w:rPr>
                <w:rFonts w:ascii="宋体" w:hAnsi="宋体" w:cs="宋体"/>
                <w:color w:val="auto"/>
                <w:spacing w:val="20"/>
                <w:sz w:val="24"/>
                <w:highlight w:val="none"/>
              </w:rPr>
            </w:r>
            <w:r/>
          </w:p>
        </w:tc>
      </w:tr>
      <w:tr>
        <w:trPr>
          <w:cantSplit/>
          <w:trHeight w:val="931"/>
        </w:trPr>
        <w:tc>
          <w:tcPr>
            <w:tcW w:w="776" w:type="dxa"/>
            <w:vAlign w:val="center"/>
            <w:vMerge w:val="continue"/>
            <w:textDirection w:val="lrTb"/>
            <w:noWrap w:val="false"/>
          </w:tcPr>
          <w:p>
            <w:pPr>
              <w:jc w:val="left"/>
              <w:widowControl/>
              <w:rPr>
                <w:rFonts w:ascii="宋体" w:hAnsi="宋体" w:cs="宋体"/>
                <w:color w:val="auto"/>
                <w:spacing w:val="20"/>
                <w:sz w:val="24"/>
                <w:highlight w:val="none"/>
              </w:rPr>
            </w:pPr>
            <w:r>
              <w:rPr>
                <w:rFonts w:ascii="宋体" w:hAnsi="宋体" w:cs="宋体"/>
                <w:color w:val="auto"/>
                <w:spacing w:val="20"/>
                <w:sz w:val="24"/>
                <w:highlight w:val="none"/>
              </w:rPr>
            </w:r>
            <w:r/>
          </w:p>
        </w:tc>
        <w:tc>
          <w:tcPr>
            <w:gridSpan w:val="10"/>
            <w:tcW w:w="7711" w:type="dxa"/>
            <w:vAlign w:val="center"/>
            <w:textDirection w:val="lrTb"/>
            <w:noWrap w:val="false"/>
          </w:tcPr>
          <w:p>
            <w:pPr>
              <w:spacing w:line="360" w:lineRule="auto"/>
              <w:rPr>
                <w:rFonts w:ascii="宋体" w:hAnsi="宋体" w:cs="宋体"/>
                <w:color w:val="auto"/>
                <w:spacing w:val="20"/>
                <w:sz w:val="24"/>
                <w:highlight w:val="none"/>
              </w:rPr>
            </w:pPr>
            <w:r>
              <w:rPr>
                <w:rFonts w:hint="eastAsia" w:ascii="宋体" w:hAnsi="宋体" w:cs="宋体"/>
                <w:color w:val="auto"/>
                <w:spacing w:val="20"/>
                <w:sz w:val="24"/>
                <w:highlight w:val="none"/>
              </w:rPr>
              <w:t xml:space="preserve">资产总计：  万元；资产净值： 万元；股东权益：   万元</w:t>
            </w:r>
            <w:r/>
          </w:p>
        </w:tc>
      </w:tr>
      <w:tr>
        <w:trPr>
          <w:cantSplit/>
          <w:trHeight w:val="930"/>
        </w:trPr>
        <w:tc>
          <w:tcPr>
            <w:tcW w:w="776" w:type="dxa"/>
            <w:vAlign w:val="center"/>
            <w:vMerge w:val="continue"/>
            <w:textDirection w:val="lrTb"/>
            <w:noWrap w:val="false"/>
          </w:tcPr>
          <w:p>
            <w:pPr>
              <w:jc w:val="left"/>
              <w:widowControl/>
              <w:rPr>
                <w:rFonts w:ascii="宋体" w:hAnsi="宋体" w:cs="宋体"/>
                <w:color w:val="auto"/>
                <w:spacing w:val="20"/>
                <w:sz w:val="24"/>
                <w:highlight w:val="none"/>
              </w:rPr>
            </w:pPr>
            <w:r>
              <w:rPr>
                <w:rFonts w:ascii="宋体" w:hAnsi="宋体" w:cs="宋体"/>
                <w:color w:val="auto"/>
                <w:spacing w:val="20"/>
                <w:sz w:val="24"/>
                <w:highlight w:val="none"/>
              </w:rPr>
            </w:r>
            <w:r/>
          </w:p>
        </w:tc>
        <w:tc>
          <w:tcPr>
            <w:gridSpan w:val="10"/>
            <w:tcW w:w="7711" w:type="dxa"/>
            <w:vAlign w:val="center"/>
            <w:textDirection w:val="lrTb"/>
            <w:noWrap w:val="false"/>
          </w:tcPr>
          <w:p>
            <w:pPr>
              <w:spacing w:line="360" w:lineRule="auto"/>
              <w:rPr>
                <w:rFonts w:ascii="宋体" w:hAnsi="宋体" w:cs="宋体"/>
                <w:color w:val="auto"/>
                <w:spacing w:val="20"/>
                <w:sz w:val="24"/>
                <w:highlight w:val="none"/>
              </w:rPr>
            </w:pPr>
            <w:r>
              <w:rPr>
                <w:rFonts w:hint="eastAsia" w:ascii="宋体" w:hAnsi="宋体" w:cs="宋体"/>
                <w:color w:val="auto"/>
                <w:spacing w:val="20"/>
                <w:sz w:val="24"/>
                <w:highlight w:val="none"/>
              </w:rPr>
              <w:t xml:space="preserve">营业面积（含厂房面积）：   M</w:t>
            </w:r>
            <w:r>
              <w:rPr>
                <w:rFonts w:hint="eastAsia" w:ascii="宋体" w:hAnsi="宋体" w:cs="宋体"/>
                <w:color w:val="auto"/>
                <w:spacing w:val="20"/>
                <w:sz w:val="24"/>
                <w:highlight w:val="none"/>
                <w:vertAlign w:val="superscript"/>
              </w:rPr>
              <w:t xml:space="preserve">2</w:t>
            </w:r>
            <w:r>
              <w:rPr>
                <w:rFonts w:hint="eastAsia" w:ascii="宋体" w:hAnsi="宋体" w:cs="宋体"/>
                <w:color w:val="auto"/>
                <w:spacing w:val="20"/>
                <w:sz w:val="24"/>
                <w:highlight w:val="none"/>
              </w:rPr>
              <w:t xml:space="preserve">，产权：  M</w:t>
            </w:r>
            <w:r>
              <w:rPr>
                <w:rFonts w:hint="eastAsia" w:ascii="宋体" w:hAnsi="宋体" w:cs="宋体"/>
                <w:color w:val="auto"/>
                <w:spacing w:val="20"/>
                <w:sz w:val="24"/>
                <w:highlight w:val="none"/>
                <w:vertAlign w:val="superscript"/>
              </w:rPr>
              <w:t xml:space="preserve">2</w:t>
            </w:r>
            <w:r>
              <w:rPr>
                <w:rFonts w:hint="eastAsia" w:ascii="宋体" w:hAnsi="宋体" w:cs="宋体"/>
                <w:color w:val="auto"/>
                <w:spacing w:val="20"/>
                <w:sz w:val="24"/>
                <w:highlight w:val="none"/>
              </w:rPr>
              <w:t xml:space="preserve">，租：   M</w:t>
            </w:r>
            <w:r>
              <w:rPr>
                <w:rFonts w:hint="eastAsia" w:ascii="宋体" w:hAnsi="宋体" w:cs="宋体"/>
                <w:color w:val="auto"/>
                <w:spacing w:val="20"/>
                <w:sz w:val="24"/>
                <w:highlight w:val="none"/>
                <w:vertAlign w:val="superscript"/>
              </w:rPr>
              <w:t xml:space="preserve">2</w:t>
            </w:r>
            <w:r/>
          </w:p>
        </w:tc>
      </w:tr>
      <w:tr>
        <w:trPr>
          <w:cantSplit/>
          <w:trHeight w:val="736"/>
        </w:trPr>
        <w:tc>
          <w:tcPr>
            <w:tcW w:w="776" w:type="dxa"/>
            <w:vAlign w:val="center"/>
            <w:vMerge w:val="continue"/>
            <w:textDirection w:val="lrTb"/>
            <w:noWrap w:val="false"/>
          </w:tcPr>
          <w:p>
            <w:pPr>
              <w:jc w:val="left"/>
              <w:widowControl/>
              <w:rPr>
                <w:rFonts w:ascii="宋体" w:hAnsi="宋体" w:cs="宋体"/>
                <w:color w:val="auto"/>
                <w:spacing w:val="20"/>
                <w:sz w:val="24"/>
                <w:highlight w:val="none"/>
              </w:rPr>
            </w:pPr>
            <w:r>
              <w:rPr>
                <w:rFonts w:ascii="宋体" w:hAnsi="宋体" w:cs="宋体"/>
                <w:color w:val="auto"/>
                <w:spacing w:val="20"/>
                <w:sz w:val="24"/>
                <w:highlight w:val="none"/>
              </w:rPr>
            </w:r>
            <w:r/>
          </w:p>
        </w:tc>
        <w:tc>
          <w:tcPr>
            <w:gridSpan w:val="10"/>
            <w:tcW w:w="7711" w:type="dxa"/>
            <w:vAlign w:val="center"/>
            <w:textDirection w:val="lrTb"/>
            <w:noWrap w:val="false"/>
          </w:tcPr>
          <w:p>
            <w:pPr>
              <w:spacing w:line="360" w:lineRule="auto"/>
              <w:rPr>
                <w:rFonts w:ascii="宋体" w:hAnsi="宋体" w:cs="宋体"/>
                <w:color w:val="auto"/>
                <w:spacing w:val="20"/>
                <w:sz w:val="24"/>
                <w:highlight w:val="none"/>
              </w:rPr>
            </w:pPr>
            <w:r>
              <w:rPr>
                <w:rFonts w:hint="eastAsia" w:ascii="宋体" w:hAnsi="宋体" w:cs="宋体"/>
                <w:color w:val="auto"/>
                <w:spacing w:val="20"/>
                <w:sz w:val="24"/>
                <w:highlight w:val="none"/>
              </w:rPr>
              <w:t xml:space="preserve">销（零）售额：    年     万元；     年：      万元</w:t>
            </w:r>
            <w:r/>
          </w:p>
        </w:tc>
      </w:tr>
      <w:tr>
        <w:trPr>
          <w:cantSplit/>
          <w:trHeight w:val="690"/>
        </w:trPr>
        <w:tc>
          <w:tcPr>
            <w:tcW w:w="776" w:type="dxa"/>
            <w:vAlign w:val="center"/>
            <w:vMerge w:val="continue"/>
            <w:textDirection w:val="lrTb"/>
            <w:noWrap w:val="false"/>
          </w:tcPr>
          <w:p>
            <w:pPr>
              <w:jc w:val="left"/>
              <w:widowControl/>
              <w:rPr>
                <w:rFonts w:ascii="宋体" w:hAnsi="宋体" w:cs="宋体"/>
                <w:color w:val="auto"/>
                <w:spacing w:val="20"/>
                <w:sz w:val="24"/>
                <w:highlight w:val="none"/>
              </w:rPr>
            </w:pPr>
            <w:r>
              <w:rPr>
                <w:rFonts w:ascii="宋体" w:hAnsi="宋体" w:cs="宋体"/>
                <w:color w:val="auto"/>
                <w:spacing w:val="20"/>
                <w:sz w:val="24"/>
                <w:highlight w:val="none"/>
              </w:rPr>
            </w:r>
            <w:r/>
          </w:p>
        </w:tc>
        <w:tc>
          <w:tcPr>
            <w:gridSpan w:val="10"/>
            <w:tcW w:w="7711" w:type="dxa"/>
            <w:vAlign w:val="center"/>
            <w:textDirection w:val="lrTb"/>
            <w:noWrap w:val="false"/>
          </w:tcPr>
          <w:p>
            <w:pPr>
              <w:spacing w:line="360" w:lineRule="auto"/>
              <w:rPr>
                <w:rFonts w:ascii="宋体" w:hAnsi="宋体" w:cs="宋体"/>
                <w:color w:val="auto"/>
                <w:spacing w:val="20"/>
                <w:sz w:val="24"/>
                <w:highlight w:val="none"/>
              </w:rPr>
            </w:pPr>
            <w:r>
              <w:rPr>
                <w:rFonts w:hint="eastAsia" w:ascii="宋体" w:hAnsi="宋体" w:cs="宋体"/>
                <w:color w:val="auto"/>
                <w:spacing w:val="20"/>
                <w:sz w:val="24"/>
                <w:highlight w:val="none"/>
              </w:rPr>
              <w:t xml:space="preserve">实现利润：    年        万元；      年：     万元</w:t>
            </w:r>
            <w:r/>
          </w:p>
        </w:tc>
      </w:tr>
      <w:tr>
        <w:trPr>
          <w:cantSplit/>
          <w:trHeight w:val="935"/>
        </w:trPr>
        <w:tc>
          <w:tcPr>
            <w:tcW w:w="776" w:type="dxa"/>
            <w:vAlign w:val="center"/>
            <w:vMerge w:val="continue"/>
            <w:textDirection w:val="lrTb"/>
            <w:noWrap w:val="false"/>
          </w:tcPr>
          <w:p>
            <w:pPr>
              <w:jc w:val="left"/>
              <w:widowControl/>
              <w:rPr>
                <w:rFonts w:ascii="宋体" w:hAnsi="宋体" w:cs="宋体"/>
                <w:color w:val="auto"/>
                <w:spacing w:val="20"/>
                <w:sz w:val="24"/>
                <w:highlight w:val="none"/>
              </w:rPr>
            </w:pPr>
            <w:r>
              <w:rPr>
                <w:rFonts w:ascii="宋体" w:hAnsi="宋体" w:cs="宋体"/>
                <w:color w:val="auto"/>
                <w:spacing w:val="20"/>
                <w:sz w:val="24"/>
                <w:highlight w:val="none"/>
              </w:rPr>
            </w:r>
            <w:r/>
          </w:p>
        </w:tc>
        <w:tc>
          <w:tcPr>
            <w:tcW w:w="590" w:type="dxa"/>
            <w:vAlign w:val="center"/>
            <w:vMerge w:val="restart"/>
            <w:textDirection w:val="lrTb"/>
            <w:noWrap w:val="false"/>
          </w:tcPr>
          <w:p>
            <w:pPr>
              <w:jc w:val="center"/>
              <w:spacing w:line="360" w:lineRule="auto"/>
              <w:rPr>
                <w:rFonts w:ascii="宋体" w:hAnsi="宋体" w:cs="宋体"/>
                <w:color w:val="auto"/>
                <w:spacing w:val="20"/>
                <w:sz w:val="24"/>
                <w:highlight w:val="none"/>
              </w:rPr>
            </w:pPr>
            <w:r>
              <w:rPr>
                <w:rFonts w:hint="eastAsia" w:ascii="宋体" w:hAnsi="宋体" w:cs="宋体"/>
                <w:color w:val="auto"/>
                <w:spacing w:val="20"/>
                <w:sz w:val="24"/>
                <w:highlight w:val="none"/>
              </w:rPr>
              <w:t xml:space="preserve">主</w:t>
            </w:r>
            <w:r/>
          </w:p>
          <w:p>
            <w:pPr>
              <w:jc w:val="center"/>
              <w:spacing w:line="360" w:lineRule="auto"/>
              <w:rPr>
                <w:rFonts w:ascii="宋体" w:hAnsi="宋体" w:cs="宋体"/>
                <w:color w:val="auto"/>
                <w:spacing w:val="20"/>
                <w:sz w:val="24"/>
                <w:highlight w:val="none"/>
              </w:rPr>
            </w:pPr>
            <w:r>
              <w:rPr>
                <w:rFonts w:hint="eastAsia" w:ascii="宋体" w:hAnsi="宋体" w:cs="宋体"/>
                <w:color w:val="auto"/>
                <w:spacing w:val="20"/>
                <w:sz w:val="24"/>
                <w:highlight w:val="none"/>
              </w:rPr>
              <w:t xml:space="preserve">要</w:t>
            </w:r>
            <w:r/>
          </w:p>
          <w:p>
            <w:pPr>
              <w:jc w:val="center"/>
              <w:spacing w:line="360" w:lineRule="auto"/>
              <w:rPr>
                <w:rFonts w:ascii="宋体" w:hAnsi="宋体" w:cs="宋体"/>
                <w:color w:val="auto"/>
                <w:spacing w:val="20"/>
                <w:sz w:val="24"/>
                <w:highlight w:val="none"/>
              </w:rPr>
            </w:pPr>
            <w:r>
              <w:rPr>
                <w:rFonts w:hint="eastAsia" w:ascii="宋体" w:hAnsi="宋体" w:cs="宋体"/>
                <w:color w:val="auto"/>
                <w:spacing w:val="20"/>
                <w:sz w:val="24"/>
                <w:highlight w:val="none"/>
              </w:rPr>
              <w:t xml:space="preserve">业务</w:t>
            </w:r>
            <w:r/>
          </w:p>
        </w:tc>
        <w:tc>
          <w:tcPr>
            <w:gridSpan w:val="9"/>
            <w:tcW w:w="7121" w:type="dxa"/>
            <w:vAlign w:val="center"/>
            <w:textDirection w:val="lrTb"/>
            <w:noWrap w:val="false"/>
          </w:tcPr>
          <w:p>
            <w:pPr>
              <w:spacing w:line="360" w:lineRule="auto"/>
              <w:rPr>
                <w:rFonts w:ascii="宋体" w:hAnsi="宋体" w:cs="宋体"/>
                <w:color w:val="auto"/>
                <w:spacing w:val="20"/>
                <w:sz w:val="24"/>
                <w:highlight w:val="none"/>
              </w:rPr>
            </w:pPr>
            <w:r>
              <w:rPr>
                <w:rFonts w:ascii="宋体" w:hAnsi="宋体" w:cs="宋体"/>
                <w:color w:val="auto"/>
                <w:spacing w:val="20"/>
                <w:sz w:val="24"/>
                <w:highlight w:val="none"/>
              </w:rPr>
            </w:r>
            <w:r/>
          </w:p>
        </w:tc>
      </w:tr>
      <w:tr>
        <w:trPr>
          <w:cantSplit/>
          <w:trHeight w:val="1001"/>
        </w:trPr>
        <w:tc>
          <w:tcPr>
            <w:tcW w:w="776" w:type="dxa"/>
            <w:vAlign w:val="center"/>
            <w:vMerge w:val="continue"/>
            <w:textDirection w:val="lrTb"/>
            <w:noWrap w:val="false"/>
          </w:tcPr>
          <w:p>
            <w:pPr>
              <w:jc w:val="left"/>
              <w:widowControl/>
              <w:rPr>
                <w:rFonts w:ascii="宋体" w:hAnsi="宋体" w:cs="宋体"/>
                <w:color w:val="auto"/>
                <w:spacing w:val="20"/>
                <w:sz w:val="24"/>
                <w:highlight w:val="none"/>
              </w:rPr>
            </w:pPr>
            <w:r>
              <w:rPr>
                <w:rFonts w:ascii="宋体" w:hAnsi="宋体" w:cs="宋体"/>
                <w:color w:val="auto"/>
                <w:spacing w:val="20"/>
                <w:sz w:val="24"/>
                <w:highlight w:val="none"/>
              </w:rPr>
            </w:r>
            <w:r/>
          </w:p>
        </w:tc>
        <w:tc>
          <w:tcPr>
            <w:tcW w:w="590" w:type="dxa"/>
            <w:vAlign w:val="center"/>
            <w:vMerge w:val="continue"/>
            <w:textDirection w:val="lrTb"/>
            <w:noWrap w:val="false"/>
          </w:tcPr>
          <w:p>
            <w:pPr>
              <w:jc w:val="left"/>
              <w:widowControl/>
              <w:rPr>
                <w:rFonts w:ascii="宋体" w:hAnsi="宋体" w:cs="宋体"/>
                <w:color w:val="auto"/>
                <w:spacing w:val="20"/>
                <w:sz w:val="24"/>
                <w:highlight w:val="none"/>
              </w:rPr>
            </w:pPr>
            <w:r>
              <w:rPr>
                <w:rFonts w:ascii="宋体" w:hAnsi="宋体" w:cs="宋体"/>
                <w:color w:val="auto"/>
                <w:spacing w:val="20"/>
                <w:sz w:val="24"/>
                <w:highlight w:val="none"/>
              </w:rPr>
            </w:r>
            <w:r/>
          </w:p>
        </w:tc>
        <w:tc>
          <w:tcPr>
            <w:gridSpan w:val="9"/>
            <w:tcW w:w="7121" w:type="dxa"/>
            <w:vAlign w:val="center"/>
            <w:textDirection w:val="lrTb"/>
            <w:noWrap w:val="false"/>
          </w:tcPr>
          <w:p>
            <w:pPr>
              <w:spacing w:line="360" w:lineRule="auto"/>
              <w:rPr>
                <w:rFonts w:ascii="宋体" w:hAnsi="宋体" w:cs="宋体"/>
                <w:color w:val="auto"/>
                <w:spacing w:val="20"/>
                <w:sz w:val="24"/>
                <w:highlight w:val="none"/>
              </w:rPr>
            </w:pPr>
            <w:r>
              <w:rPr>
                <w:rFonts w:ascii="宋体" w:hAnsi="宋体" w:cs="宋体"/>
                <w:color w:val="auto"/>
                <w:spacing w:val="20"/>
                <w:sz w:val="24"/>
                <w:highlight w:val="none"/>
              </w:rPr>
            </w:r>
            <w:r/>
          </w:p>
        </w:tc>
      </w:tr>
      <w:tr>
        <w:trPr>
          <w:cantSplit/>
          <w:trHeight w:val="1051"/>
        </w:trPr>
        <w:tc>
          <w:tcPr>
            <w:tcW w:w="776" w:type="dxa"/>
            <w:vAlign w:val="center"/>
            <w:vMerge w:val="continue"/>
            <w:textDirection w:val="lrTb"/>
            <w:noWrap w:val="false"/>
          </w:tcPr>
          <w:p>
            <w:pPr>
              <w:jc w:val="left"/>
              <w:widowControl/>
              <w:rPr>
                <w:rFonts w:ascii="宋体" w:hAnsi="宋体" w:cs="宋体"/>
                <w:color w:val="auto"/>
                <w:spacing w:val="20"/>
                <w:sz w:val="24"/>
                <w:highlight w:val="none"/>
              </w:rPr>
            </w:pPr>
            <w:r>
              <w:rPr>
                <w:rFonts w:ascii="宋体" w:hAnsi="宋体" w:cs="宋体"/>
                <w:color w:val="auto"/>
                <w:spacing w:val="20"/>
                <w:sz w:val="24"/>
                <w:highlight w:val="none"/>
              </w:rPr>
            </w:r>
            <w:r/>
          </w:p>
        </w:tc>
        <w:tc>
          <w:tcPr>
            <w:tcW w:w="590" w:type="dxa"/>
            <w:vAlign w:val="center"/>
            <w:vMerge w:val="continue"/>
            <w:textDirection w:val="lrTb"/>
            <w:noWrap w:val="false"/>
          </w:tcPr>
          <w:p>
            <w:pPr>
              <w:jc w:val="left"/>
              <w:widowControl/>
              <w:rPr>
                <w:rFonts w:ascii="宋体" w:hAnsi="宋体" w:cs="宋体"/>
                <w:color w:val="auto"/>
                <w:spacing w:val="20"/>
                <w:sz w:val="24"/>
                <w:highlight w:val="none"/>
              </w:rPr>
            </w:pPr>
            <w:r>
              <w:rPr>
                <w:rFonts w:ascii="宋体" w:hAnsi="宋体" w:cs="宋体"/>
                <w:color w:val="auto"/>
                <w:spacing w:val="20"/>
                <w:sz w:val="24"/>
                <w:highlight w:val="none"/>
              </w:rPr>
            </w:r>
            <w:r/>
          </w:p>
        </w:tc>
        <w:tc>
          <w:tcPr>
            <w:gridSpan w:val="9"/>
            <w:tcW w:w="7121" w:type="dxa"/>
            <w:vAlign w:val="center"/>
            <w:textDirection w:val="lrTb"/>
            <w:noWrap w:val="false"/>
          </w:tcPr>
          <w:p>
            <w:pPr>
              <w:spacing w:line="360" w:lineRule="auto"/>
              <w:rPr>
                <w:rFonts w:ascii="宋体" w:hAnsi="宋体" w:cs="宋体"/>
                <w:color w:val="auto"/>
                <w:spacing w:val="20"/>
                <w:sz w:val="24"/>
                <w:highlight w:val="none"/>
              </w:rPr>
            </w:pPr>
            <w:r>
              <w:rPr>
                <w:rFonts w:ascii="宋体" w:hAnsi="宋体" w:cs="宋体"/>
                <w:color w:val="auto"/>
                <w:spacing w:val="20"/>
                <w:sz w:val="24"/>
                <w:highlight w:val="none"/>
              </w:rPr>
            </w:r>
            <w:r/>
          </w:p>
        </w:tc>
      </w:tr>
    </w:tbl>
    <w:p>
      <w:pPr>
        <w:rPr>
          <w:color w:val="auto"/>
          <w:highlight w:val="none"/>
        </w:rPr>
      </w:pPr>
      <w:r>
        <w:rPr>
          <w:color w:val="auto"/>
          <w:highlight w:val="none"/>
        </w:rPr>
      </w:r>
      <w:r/>
    </w:p>
    <w:p>
      <w:pPr>
        <w:spacing w:line="360" w:lineRule="auto"/>
        <w:rPr>
          <w:rFonts w:ascii="宋体" w:hAnsi="宋体"/>
          <w:b/>
          <w:bCs/>
          <w:color w:val="auto"/>
          <w:sz w:val="24"/>
          <w:szCs w:val="24"/>
          <w:highlight w:val="none"/>
        </w:rPr>
      </w:pPr>
      <w:r>
        <w:rPr>
          <w:rFonts w:ascii="宋体" w:hAnsi="宋体"/>
          <w:b/>
          <w:bCs/>
          <w:color w:val="auto"/>
          <w:sz w:val="24"/>
          <w:szCs w:val="24"/>
          <w:highlight w:val="none"/>
        </w:rPr>
      </w:r>
      <w:r/>
    </w:p>
    <w:p>
      <w:pPr>
        <w:spacing w:line="360" w:lineRule="auto"/>
        <w:rPr>
          <w:rFonts w:ascii="宋体" w:hAnsi="宋体"/>
          <w:b/>
          <w:bCs/>
          <w:color w:val="auto"/>
          <w:sz w:val="24"/>
          <w:szCs w:val="24"/>
          <w:highlight w:val="none"/>
        </w:rPr>
      </w:pPr>
      <w:r>
        <w:rPr>
          <w:rFonts w:hint="eastAsia" w:ascii="宋体" w:hAnsi="宋体"/>
          <w:b/>
          <w:color w:val="auto"/>
          <w:sz w:val="24"/>
          <w:highlight w:val="none"/>
        </w:rPr>
        <w:t xml:space="preserve">格式12：</w:t>
      </w:r>
      <w:r/>
    </w:p>
    <w:p>
      <w:pPr>
        <w:jc w:val="center"/>
        <w:spacing w:line="400" w:lineRule="exact"/>
        <w:rPr>
          <w:rFonts w:ascii="宋体" w:hAnsi="宋体" w:cs="宋体"/>
          <w:b/>
          <w:bCs/>
          <w:color w:val="auto"/>
          <w:sz w:val="28"/>
          <w:szCs w:val="28"/>
          <w:highlight w:val="none"/>
          <w:lang w:val="zh-CN"/>
        </w:rPr>
      </w:pPr>
      <w:r>
        <w:rPr>
          <w:rFonts w:hint="eastAsia" w:ascii="宋体" w:hAnsi="宋体" w:cs="宋体"/>
          <w:b/>
          <w:bCs/>
          <w:color w:val="auto"/>
          <w:sz w:val="28"/>
          <w:szCs w:val="28"/>
          <w:highlight w:val="none"/>
          <w:lang w:val="zh-CN"/>
        </w:rPr>
        <w:t xml:space="preserve">中小企业声明函</w:t>
      </w:r>
      <w:r/>
    </w:p>
    <w:p>
      <w:pPr>
        <w:spacing w:line="360" w:lineRule="auto"/>
        <w:rPr>
          <w:rFonts w:ascii="宋体" w:hAnsi="宋体" w:cs="宋体"/>
          <w:color w:val="auto"/>
          <w:sz w:val="24"/>
          <w:highlight w:val="none"/>
          <w:lang w:val="zh-CN"/>
        </w:rPr>
      </w:pPr>
      <w:r>
        <w:rPr>
          <w:rFonts w:ascii="宋体" w:hAnsi="宋体" w:cs="宋体"/>
          <w:color w:val="auto"/>
          <w:sz w:val="24"/>
          <w:highlight w:val="none"/>
          <w:lang w:val="zh-CN"/>
        </w:rPr>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t xml:space="preserve">本公司（联合体）郑重声明，根据</w:t>
      </w:r>
      <w:r>
        <w:rPr>
          <w:rFonts w:hint="eastAsia" w:ascii="宋体" w:hAnsi="宋体" w:cs="宋体"/>
          <w:color w:val="auto"/>
          <w:sz w:val="24"/>
          <w:highlight w:val="none"/>
        </w:rPr>
        <w:t xml:space="preserve">《关于印发〈苏州市政府采购促进中小企业发展实施意见〉的通知》（苏财购〔2022〕16号）</w:t>
      </w:r>
      <w:r>
        <w:rPr>
          <w:rFonts w:ascii="宋体" w:hAnsi="宋体" w:cs="宋体"/>
          <w:color w:val="auto"/>
          <w:sz w:val="24"/>
          <w:highlight w:val="none"/>
        </w:rPr>
        <w:t xml:space="preserve">的规定，本公司（联合体）参加</w:t>
      </w:r>
      <w:r>
        <w:rPr>
          <w:rFonts w:ascii="宋体" w:hAnsi="宋体" w:cs="宋体"/>
          <w:color w:val="auto"/>
          <w:sz w:val="24"/>
          <w:highlight w:val="none"/>
          <w:u w:val="single"/>
        </w:rPr>
        <w:t xml:space="preserve">（单位名称）</w:t>
      </w:r>
      <w:r>
        <w:rPr>
          <w:rFonts w:ascii="宋体" w:hAnsi="宋体" w:cs="宋体"/>
          <w:color w:val="auto"/>
          <w:sz w:val="24"/>
          <w:highlight w:val="none"/>
        </w:rPr>
        <w:t xml:space="preserve">的</w:t>
      </w:r>
      <w:r>
        <w:rPr>
          <w:rFonts w:ascii="宋体" w:hAnsi="宋体" w:cs="宋体"/>
          <w:color w:val="auto"/>
          <w:sz w:val="24"/>
          <w:highlight w:val="none"/>
          <w:u w:val="single"/>
        </w:rPr>
        <w:t xml:space="preserve">（项目名称）</w:t>
      </w:r>
      <w:r>
        <w:rPr>
          <w:rFonts w:ascii="宋体" w:hAnsi="宋体" w:cs="宋体"/>
          <w:color w:val="auto"/>
          <w:sz w:val="24"/>
          <w:highlight w:val="none"/>
        </w:rPr>
        <w:t xml:space="preserve">采购活动，服务全部由符合政策要求的中小企业承接。相关企业（含联合体中的中小企业、签订分包意向协议的中小企业）的具体情况如下：</w:t>
      </w:r>
      <w:r/>
    </w:p>
    <w:p>
      <w:pPr>
        <w:numPr>
          <w:ilvl w:val="0"/>
          <w:numId w:val="6"/>
        </w:numPr>
        <w:ind w:firstLine="480"/>
        <w:spacing w:line="360" w:lineRule="auto"/>
        <w:rPr>
          <w:rFonts w:ascii="宋体" w:hAnsi="宋体" w:cs="宋体"/>
          <w:color w:val="auto"/>
          <w:sz w:val="24"/>
          <w:highlight w:val="none"/>
        </w:rPr>
      </w:pPr>
      <w:r>
        <w:rPr>
          <w:rFonts w:ascii="宋体" w:hAnsi="宋体" w:cs="宋体"/>
          <w:color w:val="auto"/>
          <w:sz w:val="24"/>
          <w:highlight w:val="none"/>
          <w:u w:val="single"/>
        </w:rPr>
        <w:t xml:space="preserve">（标的名称）</w:t>
      </w:r>
      <w:r>
        <w:rPr>
          <w:rFonts w:ascii="宋体" w:hAnsi="宋体" w:cs="宋体"/>
          <w:color w:val="auto"/>
          <w:sz w:val="24"/>
          <w:highlight w:val="none"/>
        </w:rPr>
        <w:t xml:space="preserve">，属于</w:t>
      </w:r>
      <w:r>
        <w:rPr>
          <w:rFonts w:ascii="宋体" w:hAnsi="宋体" w:cs="宋体"/>
          <w:color w:val="auto"/>
          <w:sz w:val="24"/>
          <w:highlight w:val="none"/>
          <w:u w:val="single"/>
        </w:rPr>
        <w:t xml:space="preserve">（采购文件中明确的所属行业）</w:t>
      </w:r>
      <w:r>
        <w:rPr>
          <w:rFonts w:ascii="宋体" w:hAnsi="宋体" w:cs="宋体"/>
          <w:color w:val="auto"/>
          <w:sz w:val="24"/>
          <w:highlight w:val="none"/>
        </w:rPr>
        <w:t xml:space="preserve">；承建（承接）企业为</w:t>
      </w:r>
      <w:r>
        <w:rPr>
          <w:rFonts w:ascii="宋体" w:hAnsi="宋体" w:cs="宋体"/>
          <w:color w:val="auto"/>
          <w:sz w:val="24"/>
          <w:highlight w:val="none"/>
          <w:u w:val="single"/>
        </w:rPr>
        <w:t xml:space="preserve">（企业名称）</w:t>
      </w:r>
      <w:r>
        <w:rPr>
          <w:rFonts w:ascii="宋体" w:hAnsi="宋体" w:cs="宋体"/>
          <w:color w:val="auto"/>
          <w:sz w:val="24"/>
          <w:highlight w:val="none"/>
        </w:rPr>
        <w:t xml:space="preserve">，从业人员</w:t>
      </w:r>
      <w:r>
        <w:rPr>
          <w:rFonts w:hint="eastAsia" w:ascii="宋体" w:hAnsi="宋体" w:cs="宋体"/>
          <w:color w:val="auto"/>
          <w:sz w:val="24"/>
          <w:highlight w:val="none"/>
          <w:u w:val="single"/>
        </w:rPr>
        <w:t xml:space="preserve">          </w:t>
      </w:r>
      <w:r>
        <w:rPr>
          <w:rFonts w:ascii="宋体" w:hAnsi="宋体" w:cs="宋体"/>
          <w:color w:val="auto"/>
          <w:sz w:val="24"/>
          <w:highlight w:val="none"/>
        </w:rPr>
        <w:t xml:space="preserve">人，营业收入为</w:t>
      </w:r>
      <w:r>
        <w:rPr>
          <w:rFonts w:hint="eastAsia" w:ascii="宋体" w:hAnsi="宋体" w:cs="宋体"/>
          <w:color w:val="auto"/>
          <w:sz w:val="24"/>
          <w:highlight w:val="none"/>
          <w:u w:val="single"/>
        </w:rPr>
        <w:t xml:space="preserve">             </w:t>
      </w:r>
      <w:r>
        <w:rPr>
          <w:rFonts w:ascii="宋体" w:hAnsi="宋体" w:cs="宋体"/>
          <w:color w:val="auto"/>
          <w:sz w:val="24"/>
          <w:highlight w:val="none"/>
        </w:rPr>
        <w:t xml:space="preserve">万元，资产总额为</w:t>
      </w:r>
      <w:r>
        <w:rPr>
          <w:rFonts w:hint="eastAsia" w:ascii="宋体" w:hAnsi="宋体" w:cs="宋体"/>
          <w:color w:val="auto"/>
          <w:sz w:val="24"/>
          <w:highlight w:val="none"/>
          <w:u w:val="single"/>
        </w:rPr>
        <w:t xml:space="preserve">             </w:t>
      </w:r>
      <w:r>
        <w:rPr>
          <w:rFonts w:ascii="宋体" w:hAnsi="宋体" w:cs="宋体"/>
          <w:color w:val="auto"/>
          <w:sz w:val="24"/>
          <w:highlight w:val="none"/>
        </w:rPr>
        <w:t xml:space="preserve">万元，属于</w:t>
      </w:r>
      <w:r>
        <w:rPr>
          <w:rFonts w:ascii="宋体" w:hAnsi="宋体" w:cs="宋体"/>
          <w:color w:val="auto"/>
          <w:sz w:val="24"/>
          <w:highlight w:val="none"/>
          <w:u w:val="single"/>
        </w:rPr>
        <w:t xml:space="preserve">（中型企业、小型企业、微型企业）</w:t>
      </w:r>
      <w:r>
        <w:rPr>
          <w:rFonts w:ascii="宋体" w:hAnsi="宋体" w:cs="宋体"/>
          <w:color w:val="auto"/>
          <w:sz w:val="24"/>
          <w:highlight w:val="none"/>
        </w:rPr>
        <w:t xml:space="preserve">； </w:t>
      </w:r>
      <w:r/>
    </w:p>
    <w:p>
      <w:pPr>
        <w:numPr>
          <w:ilvl w:val="0"/>
          <w:numId w:val="6"/>
        </w:numPr>
        <w:ind w:firstLine="480"/>
        <w:spacing w:line="360" w:lineRule="auto"/>
        <w:rPr>
          <w:rFonts w:ascii="宋体" w:hAnsi="宋体" w:cs="宋体"/>
          <w:color w:val="auto"/>
          <w:sz w:val="24"/>
          <w:highlight w:val="none"/>
        </w:rPr>
      </w:pPr>
      <w:r>
        <w:rPr>
          <w:rFonts w:ascii="宋体" w:hAnsi="宋体" w:cs="宋体"/>
          <w:color w:val="auto"/>
          <w:sz w:val="24"/>
          <w:highlight w:val="none"/>
          <w:u w:val="single"/>
        </w:rPr>
        <w:t xml:space="preserve">（标的名称）</w:t>
      </w:r>
      <w:r>
        <w:rPr>
          <w:rFonts w:ascii="宋体" w:hAnsi="宋体" w:cs="宋体"/>
          <w:color w:val="auto"/>
          <w:sz w:val="24"/>
          <w:highlight w:val="none"/>
        </w:rPr>
        <w:t xml:space="preserve">，属于</w:t>
      </w:r>
      <w:r>
        <w:rPr>
          <w:rFonts w:ascii="宋体" w:hAnsi="宋体" w:cs="宋体"/>
          <w:color w:val="auto"/>
          <w:sz w:val="24"/>
          <w:highlight w:val="none"/>
          <w:u w:val="single"/>
        </w:rPr>
        <w:t xml:space="preserve">（采购文件中明确的所属行业）</w:t>
      </w:r>
      <w:r>
        <w:rPr>
          <w:rFonts w:ascii="宋体" w:hAnsi="宋体" w:cs="宋体"/>
          <w:color w:val="auto"/>
          <w:sz w:val="24"/>
          <w:highlight w:val="none"/>
        </w:rPr>
        <w:t xml:space="preserve">； 承建（承接）企业为</w:t>
      </w:r>
      <w:r>
        <w:rPr>
          <w:rFonts w:ascii="宋体" w:hAnsi="宋体" w:cs="宋体"/>
          <w:color w:val="auto"/>
          <w:sz w:val="24"/>
          <w:highlight w:val="none"/>
          <w:u w:val="single"/>
        </w:rPr>
        <w:t xml:space="preserve">（企业名称）</w:t>
      </w:r>
      <w:r>
        <w:rPr>
          <w:rFonts w:ascii="宋体" w:hAnsi="宋体" w:cs="宋体"/>
          <w:color w:val="auto"/>
          <w:sz w:val="24"/>
          <w:highlight w:val="none"/>
        </w:rPr>
        <w:t xml:space="preserve">，从业人员</w:t>
      </w:r>
      <w:r>
        <w:rPr>
          <w:rFonts w:hint="eastAsia" w:ascii="宋体" w:hAnsi="宋体" w:cs="宋体"/>
          <w:color w:val="auto"/>
          <w:sz w:val="24"/>
          <w:highlight w:val="none"/>
          <w:u w:val="single"/>
        </w:rPr>
        <w:t xml:space="preserve">          </w:t>
      </w:r>
      <w:r>
        <w:rPr>
          <w:rFonts w:ascii="宋体" w:hAnsi="宋体" w:cs="宋体"/>
          <w:color w:val="auto"/>
          <w:sz w:val="24"/>
          <w:highlight w:val="none"/>
        </w:rPr>
        <w:t xml:space="preserve">人，营业收入为</w:t>
      </w:r>
      <w:r>
        <w:rPr>
          <w:rFonts w:hint="eastAsia" w:ascii="宋体" w:hAnsi="宋体" w:cs="宋体"/>
          <w:color w:val="auto"/>
          <w:sz w:val="24"/>
          <w:highlight w:val="none"/>
          <w:u w:val="single"/>
        </w:rPr>
        <w:t xml:space="preserve">             </w:t>
      </w:r>
      <w:r>
        <w:rPr>
          <w:rFonts w:ascii="宋体" w:hAnsi="宋体" w:cs="宋体"/>
          <w:color w:val="auto"/>
          <w:sz w:val="24"/>
          <w:highlight w:val="none"/>
        </w:rPr>
        <w:t xml:space="preserve">万元，资产总额为</w:t>
      </w:r>
      <w:r>
        <w:rPr>
          <w:rFonts w:hint="eastAsia" w:ascii="宋体" w:hAnsi="宋体" w:cs="宋体"/>
          <w:color w:val="auto"/>
          <w:sz w:val="24"/>
          <w:highlight w:val="none"/>
          <w:u w:val="single"/>
        </w:rPr>
        <w:t xml:space="preserve">             </w:t>
      </w:r>
      <w:r>
        <w:rPr>
          <w:rFonts w:ascii="宋体" w:hAnsi="宋体" w:cs="宋体"/>
          <w:color w:val="auto"/>
          <w:sz w:val="24"/>
          <w:highlight w:val="none"/>
        </w:rPr>
        <w:t xml:space="preserve">万元，属于</w:t>
      </w:r>
      <w:r>
        <w:rPr>
          <w:rFonts w:ascii="宋体" w:hAnsi="宋体" w:cs="宋体"/>
          <w:color w:val="auto"/>
          <w:sz w:val="24"/>
          <w:highlight w:val="none"/>
          <w:u w:val="single"/>
        </w:rPr>
        <w:t xml:space="preserve">（中型企业、小型企业、微型企业）</w:t>
      </w:r>
      <w:r>
        <w:rPr>
          <w:rFonts w:ascii="宋体" w:hAnsi="宋体" w:cs="宋体"/>
          <w:color w:val="auto"/>
          <w:sz w:val="24"/>
          <w:highlight w:val="none"/>
        </w:rPr>
        <w:t xml:space="preserve">； </w:t>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t xml:space="preserve">……</w:t>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t xml:space="preserve">以上企业，不属于大企业的分支机构，不存在控股股东为大企业的情形，也不存在与大企业的负责人为同一人的情形。 </w:t>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t xml:space="preserve">本企业对上述声明内容的真实性负责。如有虚假，将依法承担相应责任。 </w:t>
      </w:r>
      <w:r/>
    </w:p>
    <w:p>
      <w:pPr>
        <w:ind w:firstLine="600"/>
        <w:spacing w:line="360" w:lineRule="auto"/>
        <w:rPr>
          <w:rFonts w:ascii="宋体" w:hAnsi="宋体"/>
          <w:color w:val="auto"/>
          <w:sz w:val="24"/>
          <w:highlight w:val="none"/>
          <w:lang w:val="zh-CN"/>
        </w:rPr>
      </w:pPr>
      <w:r>
        <w:rPr>
          <w:rFonts w:ascii="宋体" w:hAnsi="宋体"/>
          <w:color w:val="auto"/>
          <w:sz w:val="24"/>
          <w:highlight w:val="none"/>
          <w:lang w:val="zh-CN"/>
        </w:rPr>
      </w:r>
      <w:r/>
    </w:p>
    <w:p>
      <w:pPr>
        <w:jc w:val="right"/>
        <w:spacing w:line="360" w:lineRule="auto"/>
        <w:rPr>
          <w:rFonts w:ascii="宋体" w:hAnsi="宋体"/>
          <w:color w:val="auto"/>
          <w:sz w:val="24"/>
          <w:highlight w:val="none"/>
          <w:lang w:val="zh-CN"/>
        </w:rPr>
      </w:pPr>
      <w:r>
        <w:rPr>
          <w:rFonts w:hint="eastAsia" w:ascii="宋体" w:hAnsi="宋体"/>
          <w:color w:val="auto"/>
          <w:sz w:val="24"/>
          <w:highlight w:val="none"/>
        </w:rPr>
        <w:t xml:space="preserve">响应单位：（盖章）</w:t>
      </w:r>
      <w:r/>
    </w:p>
    <w:p>
      <w:pPr>
        <w:jc w:val="center"/>
        <w:spacing w:line="360" w:lineRule="auto"/>
        <w:rPr>
          <w:rFonts w:ascii="宋体" w:hAnsi="宋体"/>
          <w:color w:val="auto"/>
          <w:sz w:val="24"/>
          <w:highlight w:val="none"/>
        </w:rPr>
      </w:pPr>
      <w:r>
        <w:rPr>
          <w:rFonts w:hint="eastAsia" w:ascii="宋体" w:hAnsi="宋体"/>
          <w:color w:val="auto"/>
          <w:sz w:val="24"/>
          <w:highlight w:val="none"/>
        </w:rPr>
        <w:t xml:space="preserve">                                                日期：</w:t>
      </w:r>
      <w:r/>
    </w:p>
    <w:p>
      <w:pPr>
        <w:jc w:val="left"/>
        <w:rPr>
          <w:rFonts w:ascii="宋体" w:hAnsi="宋体"/>
          <w:bCs/>
          <w:color w:val="auto"/>
          <w:sz w:val="24"/>
          <w:szCs w:val="24"/>
          <w:highlight w:val="none"/>
        </w:rPr>
      </w:pPr>
      <w:r>
        <w:rPr>
          <w:rFonts w:hint="eastAsia" w:ascii="宋体" w:hAnsi="宋体"/>
          <w:bCs/>
          <w:color w:val="auto"/>
          <w:sz w:val="24"/>
          <w:szCs w:val="24"/>
          <w:highlight w:val="none"/>
        </w:rPr>
        <w:t xml:space="preserve">备注：1</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从业人员、营业收入、资产总额填报上一年度数据，无上一年度数据的新成立企业可不填报。</w:t>
      </w:r>
      <w:r/>
    </w:p>
    <w:p>
      <w:pPr>
        <w:ind w:firstLine="720"/>
        <w:jc w:val="left"/>
        <w:rPr>
          <w:rFonts w:ascii="宋体" w:hAnsi="宋体"/>
          <w:bCs/>
          <w:color w:val="auto"/>
          <w:sz w:val="24"/>
          <w:szCs w:val="24"/>
          <w:highlight w:val="none"/>
        </w:rPr>
      </w:pP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在服务采购项目中，服务由中小企业承接，即提供服务的人员为中小企业依照《中华人民共和国劳动合同法》订立劳动合同的从业人员。服务类项目中供应商若使用退休人员，将不享受相应扶持政策。</w:t>
      </w:r>
      <w:r/>
    </w:p>
    <w:p>
      <w:pPr>
        <w:pStyle w:val="990"/>
        <w:ind w:firstLine="600"/>
        <w:spacing w:line="240" w:lineRule="auto"/>
        <w:rPr>
          <w:b/>
          <w:bCs/>
          <w:color w:val="auto"/>
          <w:sz w:val="24"/>
          <w:szCs w:val="24"/>
          <w:highlight w:val="none"/>
        </w:rPr>
      </w:pPr>
      <w:r>
        <w:rPr>
          <w:rFonts w:hint="eastAsia"/>
          <w:b/>
          <w:bCs/>
          <w:color w:val="auto"/>
          <w:sz w:val="24"/>
          <w:szCs w:val="24"/>
          <w:highlight w:val="none"/>
        </w:rPr>
        <w:t xml:space="preserve">3</w:t>
      </w:r>
      <w:r>
        <w:rPr>
          <w:b/>
          <w:bCs/>
          <w:color w:val="auto"/>
          <w:sz w:val="24"/>
          <w:szCs w:val="24"/>
          <w:highlight w:val="none"/>
        </w:rPr>
        <w:t xml:space="preserve">.</w:t>
      </w:r>
      <w:r>
        <w:rPr>
          <w:rFonts w:hint="eastAsia"/>
          <w:b/>
          <w:bCs/>
          <w:color w:val="auto"/>
          <w:sz w:val="24"/>
          <w:szCs w:val="24"/>
          <w:highlight w:val="none"/>
        </w:rPr>
        <w:t xml:space="preserve">《中小企业声明函》中所填的行业应与本采购标的对应的中小企业划分标准所属行业一致，不一致的不可享受相应政策优惠。本采购标的对应的中小企业划分标准所属行业，以采购文件规定为准。</w:t>
      </w:r>
      <w:r/>
    </w:p>
    <w:p>
      <w:pPr>
        <w:pStyle w:val="990"/>
        <w:ind w:firstLine="600"/>
        <w:spacing w:line="240" w:lineRule="auto"/>
        <w:rPr>
          <w:b/>
          <w:bCs/>
          <w:color w:val="auto"/>
          <w:sz w:val="24"/>
          <w:szCs w:val="24"/>
          <w:highlight w:val="none"/>
        </w:rPr>
      </w:pPr>
      <w:r>
        <w:rPr>
          <w:b/>
          <w:bCs/>
          <w:color w:val="auto"/>
          <w:sz w:val="24"/>
          <w:szCs w:val="24"/>
          <w:highlight w:val="none"/>
        </w:rPr>
        <w:t xml:space="preserve">4.</w:t>
      </w:r>
      <w:r>
        <w:rPr>
          <w:rFonts w:hint="eastAsia"/>
          <w:b/>
          <w:bCs/>
          <w:color w:val="auto"/>
          <w:sz w:val="24"/>
          <w:szCs w:val="24"/>
          <w:highlight w:val="none"/>
        </w:rPr>
        <w:t xml:space="preserve">如未对（中型企业、小型企业、微型企业）进行勾选，视同非中小微企业，不可享受相应扶持政策。</w:t>
      </w:r>
      <w:r/>
    </w:p>
    <w:p>
      <w:pPr>
        <w:pStyle w:val="990"/>
        <w:ind w:firstLine="600"/>
        <w:spacing w:line="240" w:lineRule="auto"/>
        <w:rPr>
          <w:b/>
          <w:bCs/>
          <w:color w:val="auto"/>
          <w:sz w:val="24"/>
          <w:szCs w:val="24"/>
          <w:highlight w:val="none"/>
        </w:rPr>
      </w:pPr>
      <w:r>
        <w:rPr>
          <w:rFonts w:hint="eastAsia"/>
          <w:b/>
          <w:bCs/>
          <w:color w:val="auto"/>
          <w:sz w:val="24"/>
          <w:szCs w:val="24"/>
          <w:highlight w:val="none"/>
        </w:rPr>
        <w:t xml:space="preserve">5</w:t>
      </w:r>
      <w:r>
        <w:rPr>
          <w:b/>
          <w:bCs/>
          <w:color w:val="auto"/>
          <w:sz w:val="24"/>
          <w:szCs w:val="24"/>
          <w:highlight w:val="none"/>
        </w:rPr>
        <w:t xml:space="preserve">.</w:t>
      </w:r>
      <w:r>
        <w:rPr>
          <w:rFonts w:hint="eastAsia"/>
          <w:b/>
          <w:bCs/>
          <w:color w:val="auto"/>
          <w:sz w:val="24"/>
          <w:szCs w:val="24"/>
          <w:highlight w:val="none"/>
        </w:rPr>
        <w:t xml:space="preserve">成交单位为中小企业的，《中小企业声明函》将随成交结果同时公告。</w:t>
      </w:r>
      <w:r/>
    </w:p>
    <w:p>
      <w:pPr>
        <w:spacing w:line="360" w:lineRule="auto"/>
        <w:rPr>
          <w:rFonts w:ascii="宋体" w:hAnsi="宋体"/>
          <w:b/>
          <w:color w:val="auto"/>
          <w:sz w:val="24"/>
          <w:szCs w:val="24"/>
          <w:highlight w:val="none"/>
        </w:rPr>
      </w:pPr>
      <w:r>
        <w:rPr>
          <w:rFonts w:ascii="宋体" w:hAnsi="宋体"/>
          <w:b/>
          <w:color w:val="auto"/>
          <w:sz w:val="24"/>
          <w:szCs w:val="24"/>
          <w:highlight w:val="none"/>
        </w:rPr>
      </w:r>
      <w:r/>
    </w:p>
    <w:p>
      <w:pPr>
        <w:spacing w:line="276" w:lineRule="auto"/>
        <w:rPr>
          <w:rFonts w:ascii="宋体" w:hAnsi="宋体"/>
          <w:b/>
          <w:color w:val="auto"/>
          <w:sz w:val="24"/>
          <w:szCs w:val="24"/>
          <w:highlight w:val="none"/>
        </w:rPr>
      </w:pPr>
      <w:r>
        <w:rPr>
          <w:rFonts w:hint="eastAsia" w:ascii="宋体" w:hAnsi="宋体"/>
          <w:b/>
          <w:color w:val="auto"/>
          <w:sz w:val="24"/>
          <w:szCs w:val="24"/>
          <w:highlight w:val="none"/>
        </w:rPr>
        <w:t xml:space="preserve">附：中小企业划型标准规定</w:t>
      </w:r>
      <w:r/>
    </w:p>
    <w:p>
      <w:pPr>
        <w:ind w:firstLine="402"/>
        <w:spacing w:line="276" w:lineRule="auto"/>
        <w:rPr>
          <w:rFonts w:ascii="宋体" w:hAnsi="宋体"/>
          <w:color w:val="auto"/>
          <w:sz w:val="24"/>
          <w:szCs w:val="24"/>
          <w:highlight w:val="none"/>
        </w:rPr>
      </w:pPr>
      <w:r>
        <w:rPr>
          <w:rFonts w:hint="eastAsia" w:ascii="宋体" w:hAnsi="宋体"/>
          <w:b/>
          <w:color w:val="auto"/>
          <w:sz w:val="24"/>
          <w:szCs w:val="24"/>
          <w:highlight w:val="none"/>
        </w:rPr>
        <w:t xml:space="preserve">（一）农、林、牧、渔业。</w:t>
      </w:r>
      <w:r>
        <w:rPr>
          <w:rFonts w:hint="eastAsia" w:ascii="宋体" w:hAnsi="宋体"/>
          <w:color w:val="auto"/>
          <w:sz w:val="24"/>
          <w:szCs w:val="24"/>
          <w:highlight w:val="none"/>
        </w:rPr>
        <w:t xml:space="preserve">营业收入20000万元以下的为中小微型企业。其中，营业收入500万元及以上的为中型企业，营业收入50万元及以上的为小型企业，营业收入50万元以下的为微型企业。</w:t>
      </w:r>
      <w:r/>
    </w:p>
    <w:p>
      <w:pPr>
        <w:ind w:firstLine="402"/>
        <w:spacing w:line="276" w:lineRule="auto"/>
        <w:rPr>
          <w:rFonts w:ascii="宋体" w:hAnsi="宋体"/>
          <w:color w:val="auto"/>
          <w:sz w:val="24"/>
          <w:szCs w:val="24"/>
          <w:highlight w:val="none"/>
        </w:rPr>
      </w:pPr>
      <w:r>
        <w:rPr>
          <w:rFonts w:hint="eastAsia" w:ascii="宋体" w:hAnsi="宋体"/>
          <w:b/>
          <w:color w:val="auto"/>
          <w:sz w:val="24"/>
          <w:szCs w:val="24"/>
          <w:highlight w:val="none"/>
        </w:rPr>
        <w:t xml:space="preserve">（二）工业。</w:t>
      </w:r>
      <w:r>
        <w:rPr>
          <w:rFonts w:hint="eastAsia" w:ascii="宋体" w:hAnsi="宋体"/>
          <w:color w:val="auto"/>
          <w:sz w:val="24"/>
          <w:szCs w:val="24"/>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02"/>
        <w:spacing w:line="276" w:lineRule="auto"/>
        <w:rPr>
          <w:rFonts w:ascii="宋体" w:hAnsi="宋体"/>
          <w:color w:val="auto"/>
          <w:sz w:val="24"/>
          <w:szCs w:val="24"/>
          <w:highlight w:val="none"/>
        </w:rPr>
      </w:pPr>
      <w:r>
        <w:rPr>
          <w:rFonts w:hint="eastAsia" w:ascii="宋体" w:hAnsi="宋体"/>
          <w:b/>
          <w:color w:val="auto"/>
          <w:sz w:val="24"/>
          <w:szCs w:val="24"/>
          <w:highlight w:val="none"/>
        </w:rPr>
        <w:t xml:space="preserve">（三）建筑业。</w:t>
      </w:r>
      <w:r>
        <w:rPr>
          <w:rFonts w:hint="eastAsia" w:ascii="宋体" w:hAnsi="宋体"/>
          <w:color w:val="auto"/>
          <w:sz w:val="24"/>
          <w:szCs w:val="24"/>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02"/>
        <w:spacing w:line="276" w:lineRule="auto"/>
        <w:rPr>
          <w:rFonts w:ascii="宋体" w:hAnsi="宋体"/>
          <w:color w:val="auto"/>
          <w:sz w:val="24"/>
          <w:szCs w:val="24"/>
          <w:highlight w:val="none"/>
        </w:rPr>
      </w:pPr>
      <w:r>
        <w:rPr>
          <w:rFonts w:hint="eastAsia" w:ascii="宋体" w:hAnsi="宋体"/>
          <w:b/>
          <w:color w:val="auto"/>
          <w:sz w:val="24"/>
          <w:szCs w:val="24"/>
          <w:highlight w:val="none"/>
        </w:rPr>
        <w:t xml:space="preserve">（四）批发业。</w:t>
      </w:r>
      <w:r>
        <w:rPr>
          <w:rFonts w:hint="eastAsia" w:ascii="宋体" w:hAnsi="宋体"/>
          <w:color w:val="auto"/>
          <w:sz w:val="24"/>
          <w:szCs w:val="24"/>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02"/>
        <w:spacing w:line="276" w:lineRule="auto"/>
        <w:rPr>
          <w:rFonts w:ascii="宋体" w:hAnsi="宋体"/>
          <w:color w:val="auto"/>
          <w:sz w:val="24"/>
          <w:szCs w:val="24"/>
          <w:highlight w:val="none"/>
        </w:rPr>
      </w:pPr>
      <w:r>
        <w:rPr>
          <w:rFonts w:hint="eastAsia" w:ascii="宋体" w:hAnsi="宋体"/>
          <w:b/>
          <w:color w:val="auto"/>
          <w:sz w:val="24"/>
          <w:szCs w:val="24"/>
          <w:highlight w:val="none"/>
        </w:rPr>
        <w:t xml:space="preserve">（五）零售业。</w:t>
      </w:r>
      <w:r>
        <w:rPr>
          <w:rFonts w:hint="eastAsia" w:ascii="宋体" w:hAnsi="宋体"/>
          <w:color w:val="auto"/>
          <w:sz w:val="24"/>
          <w:szCs w:val="24"/>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02"/>
        <w:spacing w:line="276" w:lineRule="auto"/>
        <w:rPr>
          <w:rFonts w:ascii="宋体" w:hAnsi="宋体"/>
          <w:color w:val="auto"/>
          <w:sz w:val="24"/>
          <w:szCs w:val="24"/>
          <w:highlight w:val="none"/>
        </w:rPr>
      </w:pPr>
      <w:r>
        <w:rPr>
          <w:rFonts w:hint="eastAsia" w:ascii="宋体" w:hAnsi="宋体"/>
          <w:b/>
          <w:color w:val="auto"/>
          <w:sz w:val="24"/>
          <w:szCs w:val="24"/>
          <w:highlight w:val="none"/>
        </w:rPr>
        <w:t xml:space="preserve">（六）交通运输业。</w:t>
      </w:r>
      <w:r>
        <w:rPr>
          <w:rFonts w:hint="eastAsia" w:ascii="宋体" w:hAnsi="宋体"/>
          <w:color w:val="auto"/>
          <w:sz w:val="24"/>
          <w:szCs w:val="24"/>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02"/>
        <w:spacing w:line="276" w:lineRule="auto"/>
        <w:rPr>
          <w:rFonts w:ascii="宋体" w:hAnsi="宋体"/>
          <w:color w:val="auto"/>
          <w:sz w:val="24"/>
          <w:szCs w:val="24"/>
          <w:highlight w:val="none"/>
        </w:rPr>
      </w:pPr>
      <w:r>
        <w:rPr>
          <w:rFonts w:hint="eastAsia" w:ascii="宋体" w:hAnsi="宋体"/>
          <w:b/>
          <w:color w:val="auto"/>
          <w:sz w:val="24"/>
          <w:szCs w:val="24"/>
          <w:highlight w:val="none"/>
        </w:rPr>
        <w:t xml:space="preserve">（七）仓储业。</w:t>
      </w:r>
      <w:r>
        <w:rPr>
          <w:rFonts w:hint="eastAsia" w:ascii="宋体" w:hAnsi="宋体"/>
          <w:color w:val="auto"/>
          <w:sz w:val="24"/>
          <w:szCs w:val="24"/>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02"/>
        <w:spacing w:line="276" w:lineRule="auto"/>
        <w:rPr>
          <w:rFonts w:ascii="宋体" w:hAnsi="宋体"/>
          <w:color w:val="auto"/>
          <w:sz w:val="24"/>
          <w:szCs w:val="24"/>
          <w:highlight w:val="none"/>
        </w:rPr>
      </w:pPr>
      <w:r>
        <w:rPr>
          <w:rFonts w:hint="eastAsia" w:ascii="宋体" w:hAnsi="宋体"/>
          <w:b/>
          <w:color w:val="auto"/>
          <w:sz w:val="24"/>
          <w:szCs w:val="24"/>
          <w:highlight w:val="none"/>
        </w:rPr>
        <w:t xml:space="preserve">（八）邮政业。</w:t>
      </w:r>
      <w:r>
        <w:rPr>
          <w:rFonts w:hint="eastAsia" w:ascii="宋体" w:hAnsi="宋体"/>
          <w:color w:val="auto"/>
          <w:sz w:val="24"/>
          <w:szCs w:val="24"/>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02"/>
        <w:spacing w:line="276" w:lineRule="auto"/>
        <w:rPr>
          <w:rFonts w:ascii="宋体" w:hAnsi="宋体"/>
          <w:color w:val="auto"/>
          <w:sz w:val="24"/>
          <w:szCs w:val="24"/>
          <w:highlight w:val="none"/>
        </w:rPr>
      </w:pPr>
      <w:r>
        <w:rPr>
          <w:rFonts w:hint="eastAsia" w:ascii="宋体" w:hAnsi="宋体"/>
          <w:b/>
          <w:color w:val="auto"/>
          <w:sz w:val="24"/>
          <w:szCs w:val="24"/>
          <w:highlight w:val="none"/>
        </w:rPr>
        <w:t xml:space="preserve">（九）住宿业。</w:t>
      </w:r>
      <w:r>
        <w:rPr>
          <w:rFonts w:hint="eastAsia" w:ascii="宋体" w:hAnsi="宋体"/>
          <w:color w:val="auto"/>
          <w:sz w:val="24"/>
          <w:szCs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02"/>
        <w:spacing w:line="276" w:lineRule="auto"/>
        <w:rPr>
          <w:rFonts w:ascii="宋体" w:hAnsi="宋体"/>
          <w:color w:val="auto"/>
          <w:sz w:val="24"/>
          <w:szCs w:val="24"/>
          <w:highlight w:val="none"/>
        </w:rPr>
      </w:pPr>
      <w:r>
        <w:rPr>
          <w:rFonts w:hint="eastAsia" w:ascii="宋体" w:hAnsi="宋体"/>
          <w:b/>
          <w:color w:val="auto"/>
          <w:sz w:val="24"/>
          <w:szCs w:val="24"/>
          <w:highlight w:val="none"/>
        </w:rPr>
        <w:t xml:space="preserve">（十）餐饮业。</w:t>
      </w:r>
      <w:r>
        <w:rPr>
          <w:rFonts w:hint="eastAsia" w:ascii="宋体" w:hAnsi="宋体"/>
          <w:color w:val="auto"/>
          <w:sz w:val="24"/>
          <w:szCs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02"/>
        <w:spacing w:line="276" w:lineRule="auto"/>
        <w:rPr>
          <w:rFonts w:ascii="宋体" w:hAnsi="宋体"/>
          <w:color w:val="auto"/>
          <w:sz w:val="24"/>
          <w:szCs w:val="24"/>
          <w:highlight w:val="none"/>
        </w:rPr>
      </w:pPr>
      <w:r>
        <w:rPr>
          <w:rFonts w:hint="eastAsia" w:ascii="宋体" w:hAnsi="宋体"/>
          <w:b/>
          <w:color w:val="auto"/>
          <w:sz w:val="24"/>
          <w:szCs w:val="24"/>
          <w:highlight w:val="none"/>
        </w:rPr>
        <w:t xml:space="preserve">（十一）信息传输业。</w:t>
      </w:r>
      <w:r>
        <w:rPr>
          <w:rFonts w:hint="eastAsia" w:ascii="宋体" w:hAnsi="宋体"/>
          <w:color w:val="auto"/>
          <w:sz w:val="24"/>
          <w:szCs w:val="24"/>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02"/>
        <w:spacing w:line="276" w:lineRule="auto"/>
        <w:rPr>
          <w:rFonts w:ascii="宋体" w:hAnsi="宋体"/>
          <w:color w:val="auto"/>
          <w:sz w:val="24"/>
          <w:szCs w:val="24"/>
          <w:highlight w:val="none"/>
        </w:rPr>
      </w:pPr>
      <w:r>
        <w:rPr>
          <w:rFonts w:hint="eastAsia" w:ascii="宋体" w:hAnsi="宋体"/>
          <w:b/>
          <w:color w:val="auto"/>
          <w:sz w:val="24"/>
          <w:szCs w:val="24"/>
          <w:highlight w:val="none"/>
        </w:rPr>
        <w:t xml:space="preserve">（十二）软件和信息技术服务业。</w:t>
      </w:r>
      <w:r>
        <w:rPr>
          <w:rFonts w:hint="eastAsia" w:ascii="宋体" w:hAnsi="宋体"/>
          <w:color w:val="auto"/>
          <w:sz w:val="24"/>
          <w:szCs w:val="24"/>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02"/>
        <w:spacing w:line="276" w:lineRule="auto"/>
        <w:rPr>
          <w:rFonts w:ascii="宋体" w:hAnsi="宋体"/>
          <w:color w:val="auto"/>
          <w:sz w:val="24"/>
          <w:szCs w:val="24"/>
          <w:highlight w:val="none"/>
        </w:rPr>
      </w:pPr>
      <w:r>
        <w:rPr>
          <w:rFonts w:hint="eastAsia" w:ascii="宋体" w:hAnsi="宋体"/>
          <w:b/>
          <w:color w:val="auto"/>
          <w:sz w:val="24"/>
          <w:szCs w:val="24"/>
          <w:highlight w:val="none"/>
        </w:rPr>
        <w:t xml:space="preserve">（十三）房地产开发经营。</w:t>
      </w:r>
      <w:r>
        <w:rPr>
          <w:rFonts w:hint="eastAsia" w:ascii="宋体" w:hAnsi="宋体"/>
          <w:color w:val="auto"/>
          <w:sz w:val="24"/>
          <w:szCs w:val="24"/>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02"/>
        <w:spacing w:line="276" w:lineRule="auto"/>
        <w:rPr>
          <w:rFonts w:ascii="宋体" w:hAnsi="宋体"/>
          <w:color w:val="auto"/>
          <w:sz w:val="24"/>
          <w:szCs w:val="24"/>
          <w:highlight w:val="none"/>
        </w:rPr>
      </w:pPr>
      <w:r>
        <w:rPr>
          <w:rFonts w:hint="eastAsia" w:ascii="宋体" w:hAnsi="宋体"/>
          <w:b/>
          <w:color w:val="auto"/>
          <w:sz w:val="24"/>
          <w:szCs w:val="24"/>
          <w:highlight w:val="none"/>
        </w:rPr>
        <w:t xml:space="preserve">（十四）物业管理。</w:t>
      </w:r>
      <w:r>
        <w:rPr>
          <w:rFonts w:hint="eastAsia" w:ascii="宋体" w:hAnsi="宋体"/>
          <w:color w:val="auto"/>
          <w:sz w:val="24"/>
          <w:szCs w:val="24"/>
          <w:highlight w:val="none"/>
        </w:rPr>
        <w:t xml:space="preserve">从业人员1000人以下或营业收入5000万元以下的为中小微型企业。其中，从业人员</w:t>
      </w:r>
      <w:r/>
    </w:p>
    <w:p>
      <w:pPr>
        <w:spacing w:line="276" w:lineRule="auto"/>
        <w:rPr>
          <w:rFonts w:ascii="宋体" w:hAnsi="宋体"/>
          <w:color w:val="auto"/>
          <w:sz w:val="24"/>
          <w:szCs w:val="24"/>
          <w:highlight w:val="none"/>
        </w:rPr>
      </w:pPr>
      <w:r>
        <w:rPr>
          <w:rFonts w:hint="eastAsia" w:ascii="宋体" w:hAnsi="宋体"/>
          <w:color w:val="auto"/>
          <w:sz w:val="24"/>
          <w:szCs w:val="24"/>
          <w:highlight w:val="none"/>
        </w:rPr>
        <w:t xml:space="preserve">300人及以上，且营业收入1000万元及以上的为中型企业；从业人员100人及以上，且营业收入500万元及以上的为小型企业；从业人员100人以下或营业收入500万元以下的为微型企业。</w:t>
      </w:r>
      <w:r/>
    </w:p>
    <w:p>
      <w:pPr>
        <w:ind w:firstLine="402"/>
        <w:spacing w:line="276" w:lineRule="auto"/>
        <w:rPr>
          <w:rFonts w:ascii="宋体" w:hAnsi="宋体"/>
          <w:color w:val="auto"/>
          <w:sz w:val="24"/>
          <w:szCs w:val="24"/>
          <w:highlight w:val="none"/>
        </w:rPr>
      </w:pPr>
      <w:r>
        <w:rPr>
          <w:rFonts w:hint="eastAsia" w:ascii="宋体" w:hAnsi="宋体"/>
          <w:b/>
          <w:color w:val="auto"/>
          <w:sz w:val="24"/>
          <w:szCs w:val="24"/>
          <w:highlight w:val="none"/>
        </w:rPr>
        <w:t xml:space="preserve">（十五）租赁和商务服务业。</w:t>
      </w:r>
      <w:r>
        <w:rPr>
          <w:rFonts w:hint="eastAsia" w:ascii="宋体" w:hAnsi="宋体"/>
          <w:color w:val="auto"/>
          <w:sz w:val="24"/>
          <w:szCs w:val="24"/>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02"/>
        <w:spacing w:line="276" w:lineRule="auto"/>
        <w:rPr>
          <w:rFonts w:ascii="宋体" w:hAnsi="宋体"/>
          <w:color w:val="auto"/>
          <w:sz w:val="24"/>
          <w:szCs w:val="24"/>
          <w:highlight w:val="none"/>
        </w:rPr>
      </w:pPr>
      <w:r>
        <w:rPr>
          <w:rFonts w:hint="eastAsia" w:ascii="宋体" w:hAnsi="宋体"/>
          <w:b/>
          <w:color w:val="auto"/>
          <w:sz w:val="24"/>
          <w:szCs w:val="24"/>
          <w:highlight w:val="none"/>
        </w:rPr>
        <w:t xml:space="preserve">（十六）其他未列明行业。</w:t>
      </w:r>
      <w:r>
        <w:rPr>
          <w:rFonts w:hint="eastAsia" w:ascii="宋体" w:hAnsi="宋体"/>
          <w:color w:val="auto"/>
          <w:sz w:val="24"/>
          <w:szCs w:val="24"/>
          <w:highlight w:val="none"/>
        </w:rPr>
        <w:t xml:space="preserve">从业人员300人以下的为中小微型企业。其中，从业人员100人及以上的为中型企业；从业人员10人及以上的为小型企业；从业人员10人以下的为微型企业。</w:t>
      </w:r>
      <w:r/>
    </w:p>
    <w:p>
      <w:pPr>
        <w:spacing w:line="360" w:lineRule="auto"/>
        <w:rPr>
          <w:rFonts w:ascii="宋体" w:hAnsi="宋体"/>
          <w:b/>
          <w:color w:val="auto"/>
          <w:sz w:val="24"/>
          <w:highlight w:val="none"/>
        </w:rPr>
      </w:pPr>
      <w:r>
        <w:rPr>
          <w:rFonts w:hint="eastAsia" w:ascii="宋体" w:hAnsi="宋体"/>
          <w:b/>
          <w:color w:val="auto"/>
          <w:sz w:val="24"/>
          <w:highlight w:val="none"/>
        </w:rPr>
        <w:br w:type="page" w:clear="all"/>
      </w:r>
      <w:r>
        <w:rPr>
          <w:rFonts w:hint="eastAsia" w:ascii="宋体" w:hAnsi="宋体"/>
          <w:b/>
          <w:color w:val="auto"/>
          <w:sz w:val="24"/>
          <w:highlight w:val="none"/>
        </w:rPr>
        <w:t xml:space="preserve">格式13：</w:t>
      </w:r>
      <w:r/>
    </w:p>
    <w:p>
      <w:pPr>
        <w:ind w:firstLine="562"/>
        <w:widowControl/>
        <w:rPr>
          <w:rFonts w:ascii="宋体" w:hAnsi="宋体"/>
          <w:b/>
          <w:color w:val="auto"/>
          <w:sz w:val="24"/>
          <w:szCs w:val="20"/>
          <w:highlight w:val="none"/>
        </w:rPr>
        <w:outlineLvl w:val="2"/>
      </w:pPr>
      <w:r>
        <w:rPr>
          <w:rFonts w:ascii="宋体" w:hAnsi="宋体"/>
          <w:b/>
          <w:color w:val="auto"/>
          <w:sz w:val="24"/>
          <w:szCs w:val="20"/>
          <w:highlight w:val="none"/>
        </w:rPr>
      </w:r>
      <w:r/>
    </w:p>
    <w:p>
      <w:pPr>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残疾人福利性单位声明函</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本单位郑重声明，根据《财政部、民政部、中国残疾人联合会关于促进残疾人就业政府采购政策的通知》（财库〔2017〕141号）的规定，本单位为符合条件的残疾人福利性单位，且本单位参加</w:t>
      </w:r>
      <w:r>
        <w:rPr>
          <w:rFonts w:hint="eastAsia" w:ascii="宋体" w:hAnsi="宋体"/>
          <w:color w:val="auto"/>
          <w:sz w:val="24"/>
          <w:szCs w:val="24"/>
          <w:highlight w:val="none"/>
          <w:u w:val="single"/>
        </w:rPr>
        <w:t xml:space="preserve">苏州时代招投标有限公司</w:t>
      </w:r>
      <w:r>
        <w:rPr>
          <w:rFonts w:hint="eastAsia" w:ascii="宋体" w:hAnsi="宋体"/>
          <w:color w:val="auto"/>
          <w:sz w:val="24"/>
          <w:szCs w:val="24"/>
          <w:highlight w:val="none"/>
        </w:rPr>
        <w:t xml:space="preserve">单位的</w:t>
      </w:r>
      <w:r>
        <w:rPr>
          <w:rFonts w:hint="eastAsia" w:ascii="宋体" w:hAnsi="宋体"/>
          <w:color w:val="auto"/>
          <w:sz w:val="24"/>
          <w:szCs w:val="24"/>
          <w:highlight w:val="none"/>
          <w:u w:val="single"/>
        </w:rPr>
        <w:t xml:space="preserve">（采购编号及项目名称）</w:t>
      </w:r>
      <w:r>
        <w:rPr>
          <w:rFonts w:hint="eastAsia" w:ascii="宋体" w:hAnsi="宋体"/>
          <w:color w:val="auto"/>
          <w:sz w:val="24"/>
          <w:szCs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本单位对上述声明的真实性负责。如有虚假，将依法承担相应责任。</w:t>
      </w:r>
      <w:r/>
    </w:p>
    <w:p>
      <w:pPr>
        <w:spacing w:line="360" w:lineRule="auto"/>
        <w:rPr>
          <w:rFonts w:ascii="宋体" w:hAnsi="宋体"/>
          <w:color w:val="auto"/>
          <w:sz w:val="24"/>
          <w:szCs w:val="24"/>
          <w:highlight w:val="none"/>
        </w:rPr>
      </w:pPr>
      <w:r>
        <w:rPr>
          <w:rFonts w:ascii="宋体" w:hAnsi="宋体"/>
          <w:color w:val="auto"/>
          <w:sz w:val="24"/>
          <w:szCs w:val="24"/>
          <w:highlight w:val="none"/>
        </w:rPr>
      </w:r>
      <w:r/>
    </w:p>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                                        单位名称（盖章）：</w:t>
      </w:r>
      <w:r/>
    </w:p>
    <w:p>
      <w:pPr>
        <w:jc w:val="center"/>
        <w:spacing w:line="360" w:lineRule="auto"/>
        <w:rPr>
          <w:rFonts w:ascii="宋体" w:hAnsi="宋体" w:cs="宋体"/>
          <w:bCs/>
          <w:color w:val="auto"/>
          <w:sz w:val="24"/>
          <w:szCs w:val="24"/>
          <w:highlight w:val="none"/>
        </w:rPr>
        <w:outlineLvl w:val="0"/>
      </w:pPr>
      <w:r>
        <w:rPr>
          <w:rFonts w:hint="eastAsia" w:ascii="宋体" w:hAnsi="宋体"/>
          <w:color w:val="auto"/>
          <w:sz w:val="24"/>
          <w:szCs w:val="24"/>
          <w:highlight w:val="none"/>
        </w:rPr>
        <w:t xml:space="preserve">                                       日  期：</w:t>
      </w:r>
      <w:r/>
    </w:p>
    <w:p>
      <w:pPr>
        <w:pStyle w:val="972"/>
        <w:ind w:left="0" w:firstLine="0"/>
        <w:spacing w:after="0" w:line="360" w:lineRule="auto"/>
        <w:rPr>
          <w:rFonts w:ascii="宋体" w:hAnsi="宋体"/>
          <w:bCs/>
          <w:color w:val="auto"/>
          <w:sz w:val="24"/>
          <w:highlight w:val="none"/>
          <w:lang w:val="zh-CN"/>
        </w:rPr>
      </w:pPr>
      <w:r>
        <w:rPr>
          <w:rFonts w:ascii="宋体" w:hAnsi="宋体"/>
          <w:bCs/>
          <w:color w:val="auto"/>
          <w:sz w:val="24"/>
          <w:highlight w:val="none"/>
          <w:lang w:val="zh-CN"/>
        </w:rPr>
      </w:r>
      <w:r/>
    </w:p>
    <w:p>
      <w:pPr>
        <w:pStyle w:val="972"/>
        <w:ind w:left="0" w:firstLine="0"/>
        <w:rPr>
          <w:rFonts w:ascii="宋体" w:hAnsi="宋体" w:cs="Arial"/>
          <w:bCs/>
          <w:color w:val="auto"/>
          <w:sz w:val="24"/>
          <w:highlight w:val="none"/>
          <w:shd w:val="clear" w:color="auto" w:fill="ffffff"/>
        </w:rPr>
      </w:pPr>
      <w:r>
        <w:rPr>
          <w:rFonts w:hint="eastAsia" w:ascii="宋体" w:hAnsi="宋体"/>
          <w:bCs/>
          <w:color w:val="auto"/>
          <w:sz w:val="24"/>
          <w:highlight w:val="none"/>
          <w:lang w:val="zh-CN"/>
        </w:rPr>
        <w:t xml:space="preserve">备注：1.</w:t>
      </w:r>
      <w:r>
        <w:rPr>
          <w:rFonts w:hint="eastAsia" w:ascii="宋体" w:hAnsi="宋体" w:cs="Arial"/>
          <w:bCs/>
          <w:color w:val="auto"/>
          <w:sz w:val="24"/>
          <w:highlight w:val="none"/>
          <w:shd w:val="clear" w:color="auto" w:fill="ffffff"/>
        </w:rPr>
        <w:t xml:space="preserve">享受政府采购支持政策的残疾人福利性单位应当同时满足以下条件：</w:t>
      </w:r>
      <w:r/>
    </w:p>
    <w:p>
      <w:pPr>
        <w:pStyle w:val="972"/>
        <w:ind w:left="0" w:firstLine="400"/>
        <w:rPr>
          <w:rFonts w:ascii="宋体" w:hAnsi="宋体" w:cs="Arial"/>
          <w:bCs/>
          <w:color w:val="auto"/>
          <w:sz w:val="24"/>
          <w:highlight w:val="none"/>
          <w:shd w:val="clear" w:color="auto" w:fill="ffffff"/>
        </w:rPr>
      </w:pPr>
      <w:r>
        <w:rPr>
          <w:rFonts w:hint="eastAsia" w:ascii="宋体" w:hAnsi="宋体"/>
          <w:bCs/>
          <w:color w:val="auto"/>
          <w:sz w:val="24"/>
          <w:highlight w:val="none"/>
          <w:lang w:val="zh-CN"/>
        </w:rPr>
        <w:fldChar w:fldCharType="begin"/>
      </w:r>
      <w:r>
        <w:rPr>
          <w:rFonts w:hint="eastAsia" w:ascii="宋体" w:hAnsi="宋体"/>
          <w:bCs/>
          <w:color w:val="auto"/>
          <w:sz w:val="24"/>
          <w:highlight w:val="none"/>
          <w:lang w:val="zh-CN"/>
        </w:rPr>
        <w:instrText xml:space="preserve"> = 1 \* GB3 </w:instrText>
      </w:r>
      <w:r>
        <w:rPr>
          <w:rFonts w:hint="eastAsia" w:ascii="宋体" w:hAnsi="宋体"/>
          <w:bCs/>
          <w:color w:val="auto"/>
          <w:sz w:val="24"/>
          <w:highlight w:val="none"/>
          <w:lang w:val="zh-CN"/>
        </w:rPr>
        <w:fldChar w:fldCharType="separate"/>
      </w:r>
      <w:r>
        <w:rPr>
          <w:rFonts w:hint="eastAsia" w:ascii="宋体" w:hAnsi="宋体"/>
          <w:bCs/>
          <w:color w:val="auto"/>
          <w:sz w:val="24"/>
          <w:highlight w:val="none"/>
          <w:lang w:val="zh-CN"/>
        </w:rPr>
        <w:t xml:space="preserve">①</w:t>
      </w:r>
      <w:r>
        <w:rPr>
          <w:rFonts w:hint="eastAsia" w:ascii="宋体" w:hAnsi="宋体"/>
          <w:bCs/>
          <w:color w:val="auto"/>
          <w:sz w:val="24"/>
          <w:highlight w:val="none"/>
          <w:lang w:val="zh-CN"/>
        </w:rPr>
        <w:fldChar w:fldCharType="end"/>
      </w:r>
      <w:r>
        <w:rPr>
          <w:rFonts w:hint="eastAsia" w:ascii="宋体" w:hAnsi="宋体"/>
          <w:bCs/>
          <w:color w:val="auto"/>
          <w:sz w:val="24"/>
          <w:highlight w:val="none"/>
          <w:lang w:val="zh-CN"/>
        </w:rPr>
        <w:t xml:space="preserve">安置的残疾人占本单位在职职工人数的比例不低于25%（含25%），并且安置的残疾人人数不少于10人（含10人）；</w:t>
      </w:r>
      <w:r/>
    </w:p>
    <w:p>
      <w:pPr>
        <w:pStyle w:val="972"/>
        <w:ind w:left="0" w:firstLine="400"/>
        <w:rPr>
          <w:rFonts w:ascii="宋体" w:hAnsi="宋体"/>
          <w:bCs/>
          <w:color w:val="auto"/>
          <w:sz w:val="24"/>
          <w:highlight w:val="none"/>
          <w:lang w:val="zh-CN"/>
        </w:rPr>
      </w:pPr>
      <w:r>
        <w:rPr>
          <w:rFonts w:hint="eastAsia" w:ascii="宋体" w:hAnsi="宋体"/>
          <w:bCs/>
          <w:color w:val="auto"/>
          <w:sz w:val="24"/>
          <w:highlight w:val="none"/>
          <w:lang w:val="zh-CN"/>
        </w:rPr>
        <w:fldChar w:fldCharType="begin"/>
      </w:r>
      <w:r>
        <w:rPr>
          <w:rFonts w:hint="eastAsia" w:ascii="宋体" w:hAnsi="宋体"/>
          <w:bCs/>
          <w:color w:val="auto"/>
          <w:sz w:val="24"/>
          <w:highlight w:val="none"/>
          <w:lang w:val="zh-CN"/>
        </w:rPr>
        <w:instrText xml:space="preserve"> = 2 \* GB3 </w:instrText>
      </w:r>
      <w:r>
        <w:rPr>
          <w:rFonts w:hint="eastAsia" w:ascii="宋体" w:hAnsi="宋体"/>
          <w:bCs/>
          <w:color w:val="auto"/>
          <w:sz w:val="24"/>
          <w:highlight w:val="none"/>
          <w:lang w:val="zh-CN"/>
        </w:rPr>
        <w:fldChar w:fldCharType="separate"/>
      </w:r>
      <w:r>
        <w:rPr>
          <w:rFonts w:hint="eastAsia" w:ascii="宋体" w:hAnsi="宋体"/>
          <w:bCs/>
          <w:color w:val="auto"/>
          <w:sz w:val="24"/>
          <w:highlight w:val="none"/>
          <w:lang w:val="zh-CN"/>
        </w:rPr>
        <w:t xml:space="preserve">②</w:t>
      </w:r>
      <w:r>
        <w:rPr>
          <w:rFonts w:hint="eastAsia" w:ascii="宋体" w:hAnsi="宋体"/>
          <w:bCs/>
          <w:color w:val="auto"/>
          <w:sz w:val="24"/>
          <w:highlight w:val="none"/>
          <w:lang w:val="zh-CN"/>
        </w:rPr>
        <w:fldChar w:fldCharType="end"/>
      </w:r>
      <w:r>
        <w:rPr>
          <w:rFonts w:hint="eastAsia" w:ascii="宋体" w:hAnsi="宋体"/>
          <w:bCs/>
          <w:color w:val="auto"/>
          <w:sz w:val="24"/>
          <w:highlight w:val="none"/>
          <w:lang w:val="zh-CN"/>
        </w:rPr>
        <w:t xml:space="preserve">依法与安置的每位残疾人签订了一年以上（含一年）的劳动合同或服务协议；</w:t>
      </w:r>
      <w:r/>
    </w:p>
    <w:p>
      <w:pPr>
        <w:pStyle w:val="972"/>
        <w:ind w:left="0" w:firstLine="400"/>
        <w:rPr>
          <w:rFonts w:ascii="宋体" w:hAnsi="宋体"/>
          <w:bCs/>
          <w:color w:val="auto"/>
          <w:sz w:val="24"/>
          <w:highlight w:val="none"/>
          <w:lang w:val="zh-CN"/>
        </w:rPr>
      </w:pPr>
      <w:r>
        <w:rPr>
          <w:rFonts w:hint="eastAsia" w:ascii="宋体" w:hAnsi="宋体"/>
          <w:bCs/>
          <w:color w:val="auto"/>
          <w:sz w:val="24"/>
          <w:highlight w:val="none"/>
          <w:lang w:val="zh-CN"/>
        </w:rPr>
        <w:fldChar w:fldCharType="begin"/>
      </w:r>
      <w:r>
        <w:rPr>
          <w:rFonts w:hint="eastAsia" w:ascii="宋体" w:hAnsi="宋体"/>
          <w:bCs/>
          <w:color w:val="auto"/>
          <w:sz w:val="24"/>
          <w:highlight w:val="none"/>
          <w:lang w:val="zh-CN"/>
        </w:rPr>
        <w:instrText xml:space="preserve"> = 3 \* GB3 </w:instrText>
      </w:r>
      <w:r>
        <w:rPr>
          <w:rFonts w:hint="eastAsia" w:ascii="宋体" w:hAnsi="宋体"/>
          <w:bCs/>
          <w:color w:val="auto"/>
          <w:sz w:val="24"/>
          <w:highlight w:val="none"/>
          <w:lang w:val="zh-CN"/>
        </w:rPr>
        <w:fldChar w:fldCharType="separate"/>
      </w:r>
      <w:r>
        <w:rPr>
          <w:rFonts w:hint="eastAsia" w:ascii="宋体" w:hAnsi="宋体"/>
          <w:bCs/>
          <w:color w:val="auto"/>
          <w:sz w:val="24"/>
          <w:highlight w:val="none"/>
          <w:lang w:val="zh-CN"/>
        </w:rPr>
        <w:t xml:space="preserve">③</w:t>
      </w:r>
      <w:r>
        <w:rPr>
          <w:rFonts w:hint="eastAsia" w:ascii="宋体" w:hAnsi="宋体"/>
          <w:bCs/>
          <w:color w:val="auto"/>
          <w:sz w:val="24"/>
          <w:highlight w:val="none"/>
          <w:lang w:val="zh-CN"/>
        </w:rPr>
        <w:fldChar w:fldCharType="end"/>
      </w:r>
      <w:r>
        <w:rPr>
          <w:rFonts w:hint="eastAsia" w:ascii="宋体" w:hAnsi="宋体"/>
          <w:bCs/>
          <w:color w:val="auto"/>
          <w:sz w:val="24"/>
          <w:highlight w:val="none"/>
          <w:lang w:val="zh-CN"/>
        </w:rPr>
        <w:t xml:space="preserve">为安置的每位残疾人按月足额缴纳了基本养老保险、基本医疗保险、失业保险、工伤保险和生育保险等社会保险费；</w:t>
      </w:r>
      <w:r/>
    </w:p>
    <w:p>
      <w:pPr>
        <w:pStyle w:val="972"/>
        <w:ind w:left="0" w:firstLine="400"/>
        <w:rPr>
          <w:rFonts w:ascii="宋体" w:hAnsi="宋体"/>
          <w:bCs/>
          <w:color w:val="auto"/>
          <w:sz w:val="24"/>
          <w:highlight w:val="none"/>
          <w:lang w:val="zh-CN"/>
        </w:rPr>
      </w:pPr>
      <w:r>
        <w:rPr>
          <w:rFonts w:hint="eastAsia" w:ascii="宋体" w:hAnsi="宋体"/>
          <w:bCs/>
          <w:color w:val="auto"/>
          <w:sz w:val="24"/>
          <w:highlight w:val="none"/>
          <w:lang w:val="zh-CN"/>
        </w:rPr>
        <w:fldChar w:fldCharType="begin"/>
      </w:r>
      <w:r>
        <w:rPr>
          <w:rFonts w:hint="eastAsia" w:ascii="宋体" w:hAnsi="宋体"/>
          <w:bCs/>
          <w:color w:val="auto"/>
          <w:sz w:val="24"/>
          <w:highlight w:val="none"/>
          <w:lang w:val="zh-CN"/>
        </w:rPr>
        <w:instrText xml:space="preserve"> = 4 \* GB3 </w:instrText>
      </w:r>
      <w:r>
        <w:rPr>
          <w:rFonts w:hint="eastAsia" w:ascii="宋体" w:hAnsi="宋体"/>
          <w:bCs/>
          <w:color w:val="auto"/>
          <w:sz w:val="24"/>
          <w:highlight w:val="none"/>
          <w:lang w:val="zh-CN"/>
        </w:rPr>
        <w:fldChar w:fldCharType="separate"/>
      </w:r>
      <w:r>
        <w:rPr>
          <w:rFonts w:hint="eastAsia" w:ascii="宋体" w:hAnsi="宋体"/>
          <w:bCs/>
          <w:color w:val="auto"/>
          <w:sz w:val="24"/>
          <w:highlight w:val="none"/>
          <w:lang w:val="zh-CN"/>
        </w:rPr>
        <w:t xml:space="preserve">④</w:t>
      </w:r>
      <w:r>
        <w:rPr>
          <w:rFonts w:hint="eastAsia" w:ascii="宋体" w:hAnsi="宋体"/>
          <w:bCs/>
          <w:color w:val="auto"/>
          <w:sz w:val="24"/>
          <w:highlight w:val="none"/>
          <w:lang w:val="zh-CN"/>
        </w:rPr>
        <w:fldChar w:fldCharType="end"/>
      </w:r>
      <w:r>
        <w:rPr>
          <w:rFonts w:hint="eastAsia" w:ascii="宋体" w:hAnsi="宋体"/>
          <w:bCs/>
          <w:color w:val="auto"/>
          <w:sz w:val="24"/>
          <w:highlight w:val="none"/>
          <w:lang w:val="zh-CN"/>
        </w:rPr>
        <w:t xml:space="preserve">通过银行等金融机构向安置的每位残疾人，按月支付了不低于单位所在区县适用的经省级人民政府批准的月最低工资标准的工资；</w:t>
      </w:r>
      <w:r/>
    </w:p>
    <w:p>
      <w:pPr>
        <w:pStyle w:val="972"/>
        <w:ind w:left="0" w:firstLine="400"/>
        <w:rPr>
          <w:rFonts w:ascii="宋体" w:hAnsi="宋体"/>
          <w:bCs/>
          <w:color w:val="auto"/>
          <w:sz w:val="24"/>
          <w:highlight w:val="none"/>
          <w:lang w:val="zh-CN"/>
        </w:rPr>
      </w:pPr>
      <w:r>
        <w:rPr>
          <w:rFonts w:hint="eastAsia" w:ascii="宋体" w:hAnsi="宋体"/>
          <w:bCs/>
          <w:color w:val="auto"/>
          <w:sz w:val="24"/>
          <w:highlight w:val="none"/>
          <w:lang w:val="zh-CN"/>
        </w:rPr>
        <w:fldChar w:fldCharType="begin"/>
      </w:r>
      <w:r>
        <w:rPr>
          <w:rFonts w:hint="eastAsia" w:ascii="宋体" w:hAnsi="宋体"/>
          <w:bCs/>
          <w:color w:val="auto"/>
          <w:sz w:val="24"/>
          <w:highlight w:val="none"/>
          <w:lang w:val="zh-CN"/>
        </w:rPr>
        <w:instrText xml:space="preserve"> = 5 \* GB3 </w:instrText>
      </w:r>
      <w:r>
        <w:rPr>
          <w:rFonts w:hint="eastAsia" w:ascii="宋体" w:hAnsi="宋体"/>
          <w:bCs/>
          <w:color w:val="auto"/>
          <w:sz w:val="24"/>
          <w:highlight w:val="none"/>
          <w:lang w:val="zh-CN"/>
        </w:rPr>
        <w:fldChar w:fldCharType="separate"/>
      </w:r>
      <w:r>
        <w:rPr>
          <w:rFonts w:hint="eastAsia" w:ascii="宋体" w:hAnsi="宋体"/>
          <w:bCs/>
          <w:color w:val="auto"/>
          <w:sz w:val="24"/>
          <w:highlight w:val="none"/>
          <w:lang w:val="zh-CN"/>
        </w:rPr>
        <w:t xml:space="preserve">⑤</w:t>
      </w:r>
      <w:r>
        <w:rPr>
          <w:rFonts w:hint="eastAsia" w:ascii="宋体" w:hAnsi="宋体"/>
          <w:bCs/>
          <w:color w:val="auto"/>
          <w:sz w:val="24"/>
          <w:highlight w:val="none"/>
          <w:lang w:val="zh-CN"/>
        </w:rPr>
        <w:fldChar w:fldCharType="end"/>
      </w:r>
      <w:r>
        <w:rPr>
          <w:rFonts w:hint="eastAsia" w:ascii="宋体" w:hAnsi="宋体"/>
          <w:bCs/>
          <w:color w:val="auto"/>
          <w:sz w:val="24"/>
          <w:highlight w:val="none"/>
          <w:lang w:val="zh-CN"/>
        </w:rPr>
        <w:t xml:space="preserve">提供本单位制造的货物、承担的工程或者服务（以下简称产品），或者提供其他残疾人福利性单位制造的货物（不包括使用非残疾人福利性单位注册商标的货物）。</w:t>
      </w:r>
      <w:r/>
    </w:p>
    <w:p>
      <w:pPr>
        <w:pStyle w:val="972"/>
        <w:ind w:left="0" w:firstLine="400"/>
        <w:rPr>
          <w:rFonts w:ascii="宋体" w:hAnsi="宋体"/>
          <w:bCs/>
          <w:color w:val="auto"/>
          <w:sz w:val="24"/>
          <w:highlight w:val="none"/>
          <w:lang w:val="zh-CN"/>
        </w:rPr>
      </w:pPr>
      <w:r>
        <w:rPr>
          <w:rFonts w:hint="eastAsia" w:ascii="宋体" w:hAnsi="宋体"/>
          <w:bCs/>
          <w:color w:val="auto"/>
          <w:sz w:val="24"/>
          <w:highlight w:val="none"/>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972"/>
        <w:ind w:left="0" w:firstLine="402"/>
        <w:rPr>
          <w:rFonts w:ascii="宋体" w:hAnsi="宋体"/>
          <w:bCs/>
          <w:color w:val="auto"/>
          <w:sz w:val="24"/>
          <w:highlight w:val="none"/>
          <w:lang w:val="zh-CN"/>
        </w:rPr>
      </w:pPr>
      <w:r>
        <w:rPr>
          <w:rFonts w:hint="eastAsia" w:ascii="宋体" w:hAnsi="宋体"/>
          <w:bCs/>
          <w:color w:val="auto"/>
          <w:sz w:val="24"/>
          <w:highlight w:val="none"/>
          <w:lang w:val="zh-CN"/>
        </w:rPr>
        <w:t xml:space="preserve">2.</w:t>
      </w:r>
      <w:r>
        <w:rPr>
          <w:rFonts w:hint="eastAsia" w:ascii="宋体" w:hAnsi="宋体"/>
          <w:bCs/>
          <w:color w:val="auto"/>
          <w:sz w:val="24"/>
          <w:highlight w:val="none"/>
        </w:rPr>
        <w:t xml:space="preserve">成交</w:t>
      </w:r>
      <w:r>
        <w:rPr>
          <w:rFonts w:hint="eastAsia" w:ascii="宋体" w:hAnsi="宋体"/>
          <w:bCs/>
          <w:color w:val="auto"/>
          <w:sz w:val="24"/>
          <w:highlight w:val="none"/>
          <w:lang w:val="zh-CN"/>
        </w:rPr>
        <w:t xml:space="preserve">单位为残疾人福利性单位的，《残疾人福利性单位声明函》将随</w:t>
      </w:r>
      <w:r>
        <w:rPr>
          <w:rFonts w:hint="eastAsia" w:ascii="宋体" w:hAnsi="宋体"/>
          <w:bCs/>
          <w:color w:val="auto"/>
          <w:sz w:val="24"/>
          <w:highlight w:val="none"/>
        </w:rPr>
        <w:t xml:space="preserve">成交</w:t>
      </w:r>
      <w:r>
        <w:rPr>
          <w:rFonts w:hint="eastAsia" w:ascii="宋体" w:hAnsi="宋体"/>
          <w:bCs/>
          <w:color w:val="auto"/>
          <w:sz w:val="24"/>
          <w:highlight w:val="none"/>
          <w:lang w:val="zh-CN"/>
        </w:rPr>
        <w:t xml:space="preserve">结果同时公告。</w:t>
      </w:r>
      <w:r/>
    </w:p>
    <w:p>
      <w:pPr>
        <w:pStyle w:val="972"/>
        <w:ind w:left="0" w:firstLine="402"/>
        <w:rPr>
          <w:rFonts w:ascii="宋体" w:hAnsi="宋体"/>
          <w:bCs/>
          <w:color w:val="auto"/>
          <w:sz w:val="24"/>
          <w:highlight w:val="none"/>
          <w:lang w:val="zh-CN"/>
        </w:rPr>
      </w:pPr>
      <w:r>
        <w:rPr>
          <w:rFonts w:hint="eastAsia" w:ascii="宋体" w:hAnsi="宋体"/>
          <w:bCs/>
          <w:color w:val="auto"/>
          <w:sz w:val="24"/>
          <w:highlight w:val="none"/>
          <w:lang w:val="zh-CN"/>
        </w:rPr>
        <w:t xml:space="preserve">3.供应商提供的《残疾人福利性单位声明函》与事实不符的，依照《中华人民共和国政府采购法》第七十七条第一款的规定追究法律责任。</w:t>
      </w:r>
      <w:r/>
    </w:p>
    <w:p>
      <w:pPr>
        <w:rPr>
          <w:rFonts w:ascii="宋体" w:hAnsi="宋体"/>
          <w:b/>
          <w:color w:val="auto"/>
          <w:sz w:val="24"/>
          <w:highlight w:val="none"/>
        </w:rPr>
      </w:pPr>
      <w:r>
        <w:rPr>
          <w:rFonts w:ascii="宋体" w:hAnsi="宋体"/>
          <w:b/>
          <w:color w:val="auto"/>
          <w:sz w:val="24"/>
          <w:highlight w:val="none"/>
        </w:rPr>
      </w:r>
      <w:r/>
    </w:p>
    <w:p>
      <w:pPr>
        <w:rPr>
          <w:rFonts w:ascii="宋体" w:hAnsi="宋体" w:cs="宋体"/>
          <w:b/>
          <w:bCs/>
          <w:color w:val="auto"/>
          <w:sz w:val="24"/>
          <w:szCs w:val="24"/>
          <w:highlight w:val="none"/>
        </w:rPr>
        <w:outlineLvl w:val="1"/>
      </w:pPr>
      <w:r>
        <w:rPr>
          <w:rFonts w:hint="eastAsia" w:ascii="宋体" w:hAnsi="宋体"/>
          <w:b/>
          <w:color w:val="auto"/>
          <w:sz w:val="24"/>
          <w:highlight w:val="none"/>
        </w:rPr>
        <w:t xml:space="preserve">格式14：</w:t>
      </w:r>
      <w:r>
        <w:rPr>
          <w:rFonts w:hint="eastAsia" w:ascii="宋体" w:hAnsi="宋体" w:cs="宋体"/>
          <w:b/>
          <w:color w:val="auto"/>
          <w:sz w:val="24"/>
          <w:szCs w:val="24"/>
          <w:highlight w:val="none"/>
        </w:rPr>
        <w:t xml:space="preserve">响应单位与其他单位存在控股、管理关系情况表</w:t>
      </w:r>
      <w:r/>
    </w:p>
    <w:p>
      <w:pPr>
        <w:pStyle w:val="956"/>
        <w:jc w:val="left"/>
        <w:rPr>
          <w:rFonts w:ascii="宋体" w:hAnsi="宋体" w:cs="宋体"/>
          <w:color w:val="auto"/>
          <w:sz w:val="24"/>
          <w:highlight w:val="none"/>
        </w:rPr>
      </w:pPr>
      <w:r>
        <w:rPr>
          <w:rFonts w:ascii="宋体" w:hAnsi="宋体" w:cs="宋体"/>
          <w:color w:val="auto"/>
          <w:sz w:val="24"/>
          <w:highlight w:val="none"/>
        </w:rPr>
      </w:r>
      <w:r/>
    </w:p>
    <w:p>
      <w:pPr>
        <w:jc w:val="center"/>
        <w:spacing w:line="300" w:lineRule="auto"/>
        <w:rPr>
          <w:rFonts w:ascii="宋体" w:hAnsi="宋体" w:cs="宋体"/>
          <w:bCs/>
          <w:color w:val="auto"/>
          <w:sz w:val="24"/>
          <w:szCs w:val="24"/>
          <w:highlight w:val="none"/>
        </w:rPr>
      </w:pPr>
      <w:r>
        <w:rPr>
          <w:rFonts w:ascii="宋体" w:hAnsi="宋体" w:cs="宋体"/>
          <w:bCs/>
          <w:color w:val="auto"/>
          <w:sz w:val="24"/>
          <w:szCs w:val="24"/>
          <w:highlight w:val="none"/>
        </w:rPr>
      </w:r>
      <w:r/>
    </w:p>
    <w:p>
      <w:pPr>
        <w:jc w:val="center"/>
        <w:spacing w:line="30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响应单位与其他单位存在控股、管理关系情况表</w:t>
      </w:r>
      <w:r/>
    </w:p>
    <w:tbl>
      <w:tblPr>
        <w:tblStyle w:val="745"/>
        <w:tblW w:w="8513" w:type="dxa"/>
        <w:jc w:val="center"/>
        <w:tblLayout w:type="fixed"/>
        <w:tblCellMar>
          <w:left w:w="108" w:type="dxa"/>
          <w:top w:w="0" w:type="dxa"/>
          <w:right w:w="108" w:type="dxa"/>
          <w:bottom w:w="0" w:type="dxa"/>
        </w:tblCellMar>
        <w:tblLook w:val="04A0" w:firstRow="1" w:lastRow="0" w:firstColumn="1" w:lastColumn="0" w:noHBand="0" w:noVBand="1"/>
      </w:tblPr>
      <w:tblGrid>
        <w:gridCol w:w="5070"/>
        <w:gridCol w:w="3443"/>
      </w:tblGrid>
      <w:tr>
        <w:trPr>
          <w:jc w:val="center"/>
          <w:trHeight w:val="637"/>
        </w:trPr>
        <w:tc>
          <w:tcPr>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jc w:val="center"/>
              <w:spacing w:line="30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与响应供应商存在控股、管理关系的单位名称</w:t>
            </w:r>
            <w:r/>
          </w:p>
        </w:tc>
        <w:tc>
          <w:tcPr>
            <w:tcBorders>
              <w:top w:val="single" w:color="000000" w:sz="4" w:space="0"/>
              <w:left w:val="none" w:color="000000" w:sz="4" w:space="0"/>
              <w:bottom w:val="single" w:color="000000" w:sz="4" w:space="0"/>
              <w:right w:val="single" w:color="000000" w:sz="4" w:space="0"/>
            </w:tcBorders>
            <w:tcW w:w="3443" w:type="dxa"/>
            <w:vAlign w:val="center"/>
            <w:textDirection w:val="lrTb"/>
            <w:noWrap w:val="false"/>
          </w:tcPr>
          <w:p>
            <w:pPr>
              <w:jc w:val="center"/>
              <w:spacing w:line="30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控股、管理关系情况说明</w:t>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jc w:val="center"/>
              <w:spacing w:line="300" w:lineRule="auto"/>
              <w:rPr>
                <w:rFonts w:ascii="宋体" w:hAnsi="宋体" w:cs="宋体"/>
                <w:b/>
                <w:bCs/>
                <w:color w:val="auto"/>
                <w:sz w:val="24"/>
                <w:szCs w:val="24"/>
                <w:highlight w:val="none"/>
              </w:rPr>
            </w:pPr>
            <w:r>
              <w:rPr>
                <w:rFonts w:ascii="宋体" w:hAnsi="宋体" w:cs="宋体"/>
                <w:b/>
                <w:bCs/>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3443" w:type="dxa"/>
            <w:vAlign w:val="center"/>
            <w:textDirection w:val="lrTb"/>
            <w:noWrap w:val="false"/>
          </w:tcPr>
          <w:p>
            <w:pPr>
              <w:jc w:val="center"/>
              <w:spacing w:line="300" w:lineRule="auto"/>
              <w:rPr>
                <w:rFonts w:ascii="宋体" w:hAnsi="宋体" w:cs="宋体"/>
                <w:b/>
                <w:bCs/>
                <w:color w:val="auto"/>
                <w:sz w:val="24"/>
                <w:szCs w:val="24"/>
                <w:highlight w:val="none"/>
              </w:rPr>
            </w:pPr>
            <w:r>
              <w:rPr>
                <w:rFonts w:ascii="宋体" w:hAnsi="宋体" w:cs="宋体"/>
                <w:b/>
                <w:bCs/>
                <w:color w:val="auto"/>
                <w:sz w:val="24"/>
                <w:szCs w:val="24"/>
                <w:highlight w:val="none"/>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jc w:val="center"/>
              <w:spacing w:line="300" w:lineRule="auto"/>
              <w:rPr>
                <w:rFonts w:ascii="宋体" w:hAnsi="宋体" w:cs="宋体"/>
                <w:b/>
                <w:bCs/>
                <w:color w:val="auto"/>
                <w:sz w:val="24"/>
                <w:szCs w:val="24"/>
                <w:highlight w:val="none"/>
              </w:rPr>
            </w:pPr>
            <w:r>
              <w:rPr>
                <w:rFonts w:ascii="宋体" w:hAnsi="宋体" w:cs="宋体"/>
                <w:b/>
                <w:bCs/>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3443" w:type="dxa"/>
            <w:vAlign w:val="center"/>
            <w:textDirection w:val="lrTb"/>
            <w:noWrap w:val="false"/>
          </w:tcPr>
          <w:p>
            <w:pPr>
              <w:jc w:val="center"/>
              <w:spacing w:line="300" w:lineRule="auto"/>
              <w:rPr>
                <w:rFonts w:ascii="宋体" w:hAnsi="宋体" w:cs="宋体"/>
                <w:b/>
                <w:bCs/>
                <w:color w:val="auto"/>
                <w:sz w:val="24"/>
                <w:szCs w:val="24"/>
                <w:highlight w:val="none"/>
              </w:rPr>
            </w:pPr>
            <w:r>
              <w:rPr>
                <w:rFonts w:ascii="宋体" w:hAnsi="宋体" w:cs="宋体"/>
                <w:b/>
                <w:bCs/>
                <w:color w:val="auto"/>
                <w:sz w:val="24"/>
                <w:szCs w:val="24"/>
                <w:highlight w:val="none"/>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jc w:val="center"/>
              <w:spacing w:line="300" w:lineRule="auto"/>
              <w:rPr>
                <w:rFonts w:ascii="宋体" w:hAnsi="宋体" w:cs="宋体"/>
                <w:b/>
                <w:bCs/>
                <w:color w:val="auto"/>
                <w:sz w:val="24"/>
                <w:szCs w:val="24"/>
                <w:highlight w:val="none"/>
              </w:rPr>
            </w:pPr>
            <w:r>
              <w:rPr>
                <w:rFonts w:ascii="宋体" w:hAnsi="宋体" w:cs="宋体"/>
                <w:b/>
                <w:bCs/>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3443" w:type="dxa"/>
            <w:vAlign w:val="center"/>
            <w:textDirection w:val="lrTb"/>
            <w:noWrap w:val="false"/>
          </w:tcPr>
          <w:p>
            <w:pPr>
              <w:jc w:val="center"/>
              <w:spacing w:line="300" w:lineRule="auto"/>
              <w:rPr>
                <w:rFonts w:ascii="宋体" w:hAnsi="宋体" w:cs="宋体"/>
                <w:b/>
                <w:bCs/>
                <w:color w:val="auto"/>
                <w:sz w:val="24"/>
                <w:szCs w:val="24"/>
                <w:highlight w:val="none"/>
              </w:rPr>
            </w:pPr>
            <w:r>
              <w:rPr>
                <w:rFonts w:ascii="宋体" w:hAnsi="宋体" w:cs="宋体"/>
                <w:b/>
                <w:bCs/>
                <w:color w:val="auto"/>
                <w:sz w:val="24"/>
                <w:szCs w:val="24"/>
                <w:highlight w:val="none"/>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jc w:val="center"/>
              <w:spacing w:line="300" w:lineRule="auto"/>
              <w:rPr>
                <w:rFonts w:ascii="宋体" w:hAnsi="宋体" w:cs="宋体"/>
                <w:b/>
                <w:bCs/>
                <w:color w:val="auto"/>
                <w:sz w:val="24"/>
                <w:szCs w:val="24"/>
                <w:highlight w:val="none"/>
              </w:rPr>
            </w:pPr>
            <w:r>
              <w:rPr>
                <w:rFonts w:ascii="宋体" w:hAnsi="宋体" w:cs="宋体"/>
                <w:b/>
                <w:bCs/>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3443" w:type="dxa"/>
            <w:vAlign w:val="center"/>
            <w:textDirection w:val="lrTb"/>
            <w:noWrap w:val="false"/>
          </w:tcPr>
          <w:p>
            <w:pPr>
              <w:jc w:val="center"/>
              <w:spacing w:line="300" w:lineRule="auto"/>
              <w:rPr>
                <w:rFonts w:ascii="宋体" w:hAnsi="宋体" w:cs="宋体"/>
                <w:b/>
                <w:bCs/>
                <w:color w:val="auto"/>
                <w:sz w:val="24"/>
                <w:szCs w:val="24"/>
                <w:highlight w:val="none"/>
              </w:rPr>
            </w:pPr>
            <w:r>
              <w:rPr>
                <w:rFonts w:ascii="宋体" w:hAnsi="宋体" w:cs="宋体"/>
                <w:b/>
                <w:bCs/>
                <w:color w:val="auto"/>
                <w:sz w:val="24"/>
                <w:szCs w:val="24"/>
                <w:highlight w:val="none"/>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jc w:val="center"/>
              <w:spacing w:line="300" w:lineRule="auto"/>
              <w:rPr>
                <w:rFonts w:ascii="宋体" w:hAnsi="宋体" w:cs="宋体"/>
                <w:b/>
                <w:bCs/>
                <w:color w:val="auto"/>
                <w:sz w:val="24"/>
                <w:szCs w:val="24"/>
                <w:highlight w:val="none"/>
              </w:rPr>
            </w:pPr>
            <w:r>
              <w:rPr>
                <w:rFonts w:ascii="宋体" w:hAnsi="宋体" w:cs="宋体"/>
                <w:b/>
                <w:bCs/>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3443" w:type="dxa"/>
            <w:vAlign w:val="center"/>
            <w:textDirection w:val="lrTb"/>
            <w:noWrap w:val="false"/>
          </w:tcPr>
          <w:p>
            <w:pPr>
              <w:jc w:val="center"/>
              <w:spacing w:line="300" w:lineRule="auto"/>
              <w:rPr>
                <w:rFonts w:ascii="宋体" w:hAnsi="宋体" w:cs="宋体"/>
                <w:b/>
                <w:bCs/>
                <w:color w:val="auto"/>
                <w:sz w:val="24"/>
                <w:szCs w:val="24"/>
                <w:highlight w:val="none"/>
              </w:rPr>
            </w:pPr>
            <w:r>
              <w:rPr>
                <w:rFonts w:ascii="宋体" w:hAnsi="宋体" w:cs="宋体"/>
                <w:b/>
                <w:bCs/>
                <w:color w:val="auto"/>
                <w:sz w:val="24"/>
                <w:szCs w:val="24"/>
                <w:highlight w:val="none"/>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jc w:val="center"/>
              <w:spacing w:line="300" w:lineRule="auto"/>
              <w:rPr>
                <w:rFonts w:ascii="宋体" w:hAnsi="宋体" w:cs="宋体"/>
                <w:b/>
                <w:bCs/>
                <w:color w:val="auto"/>
                <w:sz w:val="24"/>
                <w:szCs w:val="24"/>
                <w:highlight w:val="none"/>
              </w:rPr>
            </w:pPr>
            <w:r>
              <w:rPr>
                <w:rFonts w:ascii="宋体" w:hAnsi="宋体" w:cs="宋体"/>
                <w:b/>
                <w:bCs/>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3443" w:type="dxa"/>
            <w:vAlign w:val="center"/>
            <w:textDirection w:val="lrTb"/>
            <w:noWrap w:val="false"/>
          </w:tcPr>
          <w:p>
            <w:pPr>
              <w:jc w:val="center"/>
              <w:spacing w:line="300" w:lineRule="auto"/>
              <w:rPr>
                <w:rFonts w:ascii="宋体" w:hAnsi="宋体" w:cs="宋体"/>
                <w:b/>
                <w:bCs/>
                <w:color w:val="auto"/>
                <w:sz w:val="24"/>
                <w:szCs w:val="24"/>
                <w:highlight w:val="none"/>
              </w:rPr>
            </w:pPr>
            <w:r>
              <w:rPr>
                <w:rFonts w:ascii="宋体" w:hAnsi="宋体" w:cs="宋体"/>
                <w:b/>
                <w:bCs/>
                <w:color w:val="auto"/>
                <w:sz w:val="24"/>
                <w:szCs w:val="24"/>
                <w:highlight w:val="none"/>
              </w:rPr>
            </w:r>
            <w:r/>
          </w:p>
        </w:tc>
      </w:tr>
    </w:tbl>
    <w:p>
      <w:pPr>
        <w:jc w:val="left"/>
        <w:spacing w:line="30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注：响应单位应当按实填写所有与之有控股、管理关系的情况。</w:t>
      </w:r>
      <w:r/>
    </w:p>
    <w:p>
      <w:pPr>
        <w:jc w:val="left"/>
        <w:spacing w:line="300" w:lineRule="auto"/>
        <w:rPr>
          <w:rFonts w:ascii="宋体" w:hAnsi="宋体" w:cs="宋体"/>
          <w:b/>
          <w:bCs/>
          <w:color w:val="auto"/>
          <w:sz w:val="24"/>
          <w:szCs w:val="24"/>
          <w:highlight w:val="none"/>
        </w:rPr>
      </w:pPr>
      <w:r>
        <w:rPr>
          <w:rFonts w:ascii="宋体" w:hAnsi="宋体" w:cs="宋体"/>
          <w:b/>
          <w:bCs/>
          <w:color w:val="auto"/>
          <w:sz w:val="24"/>
          <w:szCs w:val="24"/>
          <w:highlight w:val="none"/>
        </w:rPr>
      </w:r>
      <w:r/>
    </w:p>
    <w:p>
      <w:pPr>
        <w:ind w:firstLine="480"/>
        <w:jc w:val="left"/>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spacing w:line="360" w:lineRule="auto"/>
        <w:rPr>
          <w:rFonts w:ascii="宋体" w:hAnsi="宋体"/>
          <w:color w:val="auto"/>
          <w:sz w:val="24"/>
          <w:highlight w:val="none"/>
        </w:rPr>
      </w:pPr>
      <w:r>
        <w:rPr>
          <w:rFonts w:hint="eastAsia" w:ascii="宋体" w:hAnsi="宋体"/>
          <w:color w:val="auto"/>
          <w:sz w:val="24"/>
          <w:highlight w:val="none"/>
        </w:rPr>
        <w:t xml:space="preserve">响应单位：（单位盖章）</w:t>
      </w:r>
      <w:r/>
    </w:p>
    <w:p>
      <w:pPr>
        <w:spacing w:line="360" w:lineRule="auto"/>
        <w:rPr>
          <w:rFonts w:ascii="宋体" w:hAnsi="宋体"/>
          <w:color w:val="auto"/>
          <w:sz w:val="24"/>
          <w:highlight w:val="none"/>
        </w:rPr>
      </w:pPr>
      <w:r>
        <w:rPr>
          <w:rFonts w:hint="eastAsia" w:ascii="宋体" w:hAnsi="宋体"/>
          <w:color w:val="auto"/>
          <w:sz w:val="24"/>
          <w:highlight w:val="none"/>
        </w:rPr>
        <w:t xml:space="preserve">法定代表人或代理人：（签字或盖章）</w:t>
      </w:r>
      <w:r/>
    </w:p>
    <w:p>
      <w:pPr>
        <w:jc w:val="left"/>
        <w:spacing w:line="360" w:lineRule="auto"/>
        <w:widowControl/>
        <w:rPr>
          <w:rFonts w:ascii="宋体" w:hAnsi="宋体"/>
          <w:color w:val="auto"/>
          <w:sz w:val="24"/>
          <w:highlight w:val="none"/>
        </w:rPr>
      </w:pPr>
      <w:r>
        <w:rPr>
          <w:rFonts w:hint="eastAsia" w:ascii="宋体" w:hAnsi="宋体"/>
          <w:color w:val="auto"/>
          <w:sz w:val="24"/>
          <w:highlight w:val="none"/>
        </w:rPr>
        <w:t xml:space="preserve">日期：    年    月    日</w:t>
      </w:r>
      <w:r/>
    </w:p>
    <w:p>
      <w:pPr>
        <w:jc w:val="center"/>
        <w:rPr>
          <w:b/>
          <w:color w:val="auto"/>
          <w:sz w:val="24"/>
          <w:highlight w:val="none"/>
        </w:rPr>
      </w:pPr>
      <w:r>
        <w:rPr>
          <w:b/>
          <w:color w:val="auto"/>
          <w:sz w:val="24"/>
          <w:highlight w:val="none"/>
        </w:rPr>
      </w:r>
      <w:r/>
    </w:p>
    <w:p>
      <w:pPr>
        <w:jc w:val="center"/>
        <w:rPr>
          <w:b/>
          <w:color w:val="auto"/>
          <w:sz w:val="24"/>
          <w:highlight w:val="none"/>
        </w:rPr>
      </w:pPr>
      <w:r>
        <w:rPr>
          <w:b/>
          <w:color w:val="auto"/>
          <w:sz w:val="24"/>
          <w:highlight w:val="none"/>
        </w:rPr>
      </w:r>
      <w:r/>
    </w:p>
    <w:p>
      <w:pPr>
        <w:jc w:val="center"/>
        <w:rPr>
          <w:b/>
          <w:color w:val="auto"/>
          <w:sz w:val="24"/>
          <w:highlight w:val="none"/>
        </w:rPr>
      </w:pPr>
      <w:r>
        <w:rPr>
          <w:rFonts w:hint="eastAsia"/>
          <w:b/>
          <w:color w:val="auto"/>
          <w:sz w:val="24"/>
          <w:highlight w:val="none"/>
        </w:rPr>
        <w:t xml:space="preserve">（全文完）</w:t>
      </w:r>
      <w:r/>
    </w:p>
    <w:sectPr>
      <w:footnotePr/>
      <w:endnotePr/>
      <w:type w:val="nextPage"/>
      <w:pgSz w:w="11906" w:h="16838" w:orient="portrait"/>
      <w:pgMar w:top="1440" w:right="1686" w:bottom="1440" w:left="1600" w:header="1077"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大黑简体">
    <w:panose1 w:val="020B0503020202020204"/>
  </w:font>
  <w:font w:name="Symbol">
    <w:panose1 w:val="05050102010706020507"/>
  </w:font>
  <w:font w:name="Wingdings">
    <w:panose1 w:val="05000000000000000000"/>
  </w:font>
  <w:font w:name="方正仿宋_GBK">
    <w:panose1 w:val="020B0503020202020204"/>
  </w:font>
  <w:font w:name="等线">
    <w:panose1 w:val="02010600030101010101"/>
  </w:font>
  <w:font w:name="仿宋">
    <w:panose1 w:val="02010609060101010101"/>
  </w:font>
  <w:font w:name="楷体_GB2312">
    <w:panose1 w:val="02010609060101010101"/>
  </w:font>
  <w:font w:name="Courier New">
    <w:panose1 w:val="02070309020205020404"/>
  </w:font>
  <w:font w:name="宋体_x0001_糭.飬..">
    <w:panose1 w:val="02010600030101010101"/>
  </w:font>
  <w:font w:name="Calibri">
    <w:panose1 w:val="020F0502020204030204"/>
  </w:font>
  <w:font w:name="仿宋_GB2312">
    <w:panose1 w:val="02010609060101010101"/>
  </w:font>
  <w:font w:name="华文中宋">
    <w:panose1 w:val="02010600040101010101"/>
  </w:font>
  <w:font w:name="黑体">
    <w:panose1 w:val="02010609060101010101"/>
  </w:font>
  <w:font w:name="Arial">
    <w:panose1 w:val="020B0604020202020204"/>
  </w:font>
  <w:font w:name="创艺简仿宋">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6"/>
      <w:jc w:val="both"/>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248920" cy="28448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248693" cy="284772"/>
                      </a:xfrm>
                      <a:prstGeom prst="rect">
                        <a:avLst/>
                      </a:prstGeom>
                      <a:noFill/>
                      <a:ln>
                        <a:noFill/>
                      </a:ln>
                      <a:effectLst/>
                    </wps:spPr>
                    <wps:txbx>
                      <w:txbxContent>
                        <w:p>
                          <w:pPr>
                            <w:pStyle w:val="966"/>
                            <w:tabs>
                              <w:tab w:val="clear" w:pos="4153" w:leader="none"/>
                              <w:tab w:val="clear" w:pos="8306" w:leader="none"/>
                            </w:tabs>
                          </w:pPr>
                          <w:r>
                            <w:fldChar w:fldCharType="begin"/>
                          </w:r>
                          <w:r>
                            <w:instrText xml:space="preserve"> PAGE  \* MERGEFORMAT </w:instrText>
                          </w:r>
                          <w:r>
                            <w:fldChar w:fldCharType="separate"/>
                          </w:r>
                          <w:r>
                            <w:t xml:space="preserve">35</w:t>
                          </w:r>
                          <w:r>
                            <w:fldChar w:fldCharType="end"/>
                          </w:r>
                          <w:r/>
                        </w:p>
                        <w:p>
                          <w:r/>
                          <w:r/>
                        </w:p>
                      </w:txbxContent>
                    </wps:txbx>
                    <wps:bodyPr wrap="square" lIns="0" tIns="0" rIns="0" bIns="0" upright="1">
                      <a:no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9.6pt;height:22.4pt;mso-wrap-distance-left:9.0pt;mso-wrap-distance-top:0.0pt;mso-wrap-distance-right:9.0pt;mso-wrap-distance-bottom:0.0pt;visibility:visible;" filled="f" stroked="f">
              <v:textbox inset="0,0,0,0">
                <w:txbxContent>
                  <w:p>
                    <w:pPr>
                      <w:pStyle w:val="966"/>
                      <w:tabs>
                        <w:tab w:val="clear" w:pos="4153" w:leader="none"/>
                        <w:tab w:val="clear" w:pos="8306" w:leader="none"/>
                      </w:tabs>
                    </w:pPr>
                    <w:r>
                      <w:fldChar w:fldCharType="begin"/>
                    </w:r>
                    <w:r>
                      <w:instrText xml:space="preserve"> PAGE  \* MERGEFORMAT </w:instrText>
                    </w:r>
                    <w:r>
                      <w:fldChar w:fldCharType="separate"/>
                    </w:r>
                    <w:r>
                      <w:t xml:space="preserve">35</w:t>
                    </w:r>
                    <w:r>
                      <w:fldChar w:fldCharType="end"/>
                    </w:r>
                    <w:r/>
                  </w:p>
                  <w:p>
                    <w:r/>
                    <w:r/>
                  </w:p>
                </w:txbxContent>
              </v:textbox>
            </v:shape>
          </w:pict>
        </mc:Fallback>
      </mc:AlternateContent>
    </w:r>
    <w:r/>
  </w:p>
  <w:p>
    <w:pPr>
      <w:pStyle w:val="96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8"/>
      <w:jc w:val="both"/>
      <w:rPr>
        <w:u w:val="single"/>
      </w:rPr>
    </w:pPr>
    <w:r>
      <w:rPr>
        <w:rFonts w:hint="eastAsia" w:ascii="华文中宋" w:hAnsi="华文中宋" w:eastAsia="华文中宋"/>
        <w:b/>
        <w:sz w:val="24"/>
        <w:szCs w:val="24"/>
        <w:u w:val="single"/>
      </w:rPr>
      <w:t xml:space="preserve">政府采购文件                               </w:t>
    </w:r>
    <w:r>
      <w:rPr>
        <w:rFonts w:ascii="华文中宋" w:hAnsi="华文中宋" w:eastAsia="华文中宋"/>
        <w:b/>
        <w:sz w:val="24"/>
        <w:szCs w:val="24"/>
        <w:u w:val="single"/>
      </w:rPr>
      <mc:AlternateContent>
        <mc:Choice Requires="wpg">
          <w:drawing>
            <wp:inline xmlns:wp="http://schemas.openxmlformats.org/drawingml/2006/wordprocessingDrawing" distT="0" distB="0" distL="0" distR="0">
              <wp:extent cx="2057400" cy="208915"/>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
                      <a:stretch/>
                    </pic:blipFill>
                    <pic:spPr bwMode="auto">
                      <a:xfrm>
                        <a:off x="0" y="0"/>
                        <a:ext cx="2057400" cy="20928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62.0pt;height:16.4pt;mso-wrap-distance-left:0.0pt;mso-wrap-distance-top:0.0pt;mso-wrap-distance-right:0.0pt;mso-wrap-distance-bottom:0.0pt;" stroked="f">
              <v:path textboxrect="0,0,0,0"/>
              <v:imagedata r:id="rId1" o:title=""/>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japaneseCounting"/>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5"/>
  </w:num>
  <w:num w:numId="2">
    <w:abstractNumId w:val="2"/>
  </w:num>
  <w:num w:numId="3">
    <w:abstractNumId w:val="4"/>
  </w:num>
  <w:num w:numId="4">
    <w:abstractNumId w:val="3"/>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0">
    <w:name w:val="List Paragraph"/>
    <w:basedOn w:val="734"/>
    <w:uiPriority w:val="34"/>
    <w:qFormat/>
    <w:pPr>
      <w:contextualSpacing/>
      <w:ind w:left="720"/>
    </w:pPr>
  </w:style>
  <w:style w:type="paragraph" w:styleId="711">
    <w:name w:val="No Spacing"/>
    <w:uiPriority w:val="1"/>
    <w:qFormat/>
    <w:pPr>
      <w:spacing w:before="0" w:after="0" w:line="240" w:lineRule="auto"/>
    </w:pPr>
  </w:style>
  <w:style w:type="paragraph" w:styleId="712">
    <w:name w:val="Quote"/>
    <w:basedOn w:val="734"/>
    <w:next w:val="734"/>
    <w:link w:val="817"/>
    <w:uiPriority w:val="29"/>
    <w:qFormat/>
    <w:pPr>
      <w:ind w:left="720" w:right="720"/>
    </w:pPr>
    <w:rPr>
      <w:i/>
    </w:rPr>
  </w:style>
  <w:style w:type="paragraph" w:styleId="713">
    <w:name w:val="Intense Quote"/>
    <w:basedOn w:val="734"/>
    <w:next w:val="734"/>
    <w:link w:val="81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table" w:styleId="714">
    <w:name w:val="Plain Table 1"/>
    <w:basedOn w:val="74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5">
    <w:name w:val="Plain Table 2"/>
    <w:basedOn w:val="74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6">
    <w:name w:val="Plain Table 3"/>
    <w:basedOn w:val="74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7">
    <w:name w:val="Plain Table 4"/>
    <w:basedOn w:val="74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8">
    <w:name w:val="Plain Table 5"/>
    <w:basedOn w:val="74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9">
    <w:name w:val="Grid Table 1 Light"/>
    <w:basedOn w:val="74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0">
    <w:name w:val="Grid Table 2"/>
    <w:basedOn w:val="74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1">
    <w:name w:val="Grid Table 3"/>
    <w:basedOn w:val="74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2">
    <w:name w:val="Grid Table 4"/>
    <w:basedOn w:val="74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3">
    <w:name w:val="Grid Table 5 Dark"/>
    <w:basedOn w:val="74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24">
    <w:name w:val="Grid Table 6 Colorful"/>
    <w:basedOn w:val="74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25">
    <w:name w:val="Grid Table 7 Colorful"/>
    <w:basedOn w:val="74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26">
    <w:name w:val="List Table 1 Light"/>
    <w:basedOn w:val="74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7">
    <w:name w:val="List Table 2"/>
    <w:basedOn w:val="74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28">
    <w:name w:val="List Table 3"/>
    <w:basedOn w:val="74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29">
    <w:name w:val="List Table 4"/>
    <w:basedOn w:val="74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0">
    <w:name w:val="List Table 5 Dark"/>
    <w:basedOn w:val="74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31">
    <w:name w:val="List Table 6 Colorful"/>
    <w:basedOn w:val="74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32">
    <w:name w:val="List Table 7 Colorful"/>
    <w:basedOn w:val="74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33">
    <w:name w:val="TOC Heading"/>
    <w:uiPriority w:val="39"/>
    <w:unhideWhenUsed/>
  </w:style>
  <w:style w:type="paragraph" w:styleId="734" w:default="1">
    <w:name w:val="Normal"/>
    <w:next w:val="746"/>
    <w:uiPriority w:val="0"/>
    <w:qFormat/>
    <w:pPr>
      <w:jc w:val="both"/>
      <w:widowControl w:val="off"/>
    </w:pPr>
    <w:rPr>
      <w:rFonts w:ascii="Times New Roman" w:hAnsi="Times New Roman" w:eastAsia="宋体" w:cs="Times New Roman"/>
      <w:sz w:val="21"/>
      <w:szCs w:val="22"/>
      <w:lang w:val="en-US" w:eastAsia="zh-CN" w:bidi="ar-SA"/>
    </w:rPr>
  </w:style>
  <w:style w:type="paragraph" w:styleId="735">
    <w:name w:val="Heading 1"/>
    <w:basedOn w:val="734"/>
    <w:next w:val="734"/>
    <w:link w:val="825"/>
    <w:uiPriority w:val="9"/>
    <w:qFormat/>
    <w:pPr>
      <w:keepLines/>
      <w:keepNext/>
      <w:spacing w:before="480" w:after="200"/>
      <w:outlineLvl w:val="0"/>
    </w:pPr>
    <w:rPr>
      <w:rFonts w:ascii="Arial" w:hAnsi="Arial" w:eastAsia="Arial" w:cs="Arial"/>
      <w:sz w:val="40"/>
      <w:szCs w:val="40"/>
    </w:rPr>
  </w:style>
  <w:style w:type="paragraph" w:styleId="736">
    <w:name w:val="Heading 2"/>
    <w:basedOn w:val="734"/>
    <w:next w:val="734"/>
    <w:link w:val="826"/>
    <w:uiPriority w:val="9"/>
    <w:unhideWhenUsed/>
    <w:qFormat/>
    <w:pPr>
      <w:keepLines/>
      <w:keepNext/>
      <w:spacing w:before="360" w:after="200"/>
      <w:outlineLvl w:val="1"/>
    </w:pPr>
    <w:rPr>
      <w:rFonts w:ascii="Arial" w:hAnsi="Arial" w:eastAsia="Arial" w:cs="Arial"/>
      <w:sz w:val="34"/>
    </w:rPr>
  </w:style>
  <w:style w:type="paragraph" w:styleId="737">
    <w:name w:val="Heading 3"/>
    <w:basedOn w:val="734"/>
    <w:next w:val="734"/>
    <w:link w:val="827"/>
    <w:uiPriority w:val="9"/>
    <w:unhideWhenUsed/>
    <w:qFormat/>
    <w:pPr>
      <w:keepLines/>
      <w:keepNext/>
      <w:spacing w:before="320" w:after="200"/>
      <w:outlineLvl w:val="2"/>
    </w:pPr>
    <w:rPr>
      <w:rFonts w:ascii="Arial" w:hAnsi="Arial" w:eastAsia="Arial" w:cs="Arial"/>
      <w:sz w:val="30"/>
      <w:szCs w:val="30"/>
    </w:rPr>
  </w:style>
  <w:style w:type="paragraph" w:styleId="738">
    <w:name w:val="Heading 4"/>
    <w:basedOn w:val="734"/>
    <w:next w:val="734"/>
    <w:link w:val="828"/>
    <w:uiPriority w:val="9"/>
    <w:unhideWhenUsed/>
    <w:qFormat/>
    <w:pPr>
      <w:keepLines/>
      <w:keepNext/>
      <w:spacing w:before="320" w:after="200"/>
      <w:outlineLvl w:val="3"/>
    </w:pPr>
    <w:rPr>
      <w:rFonts w:ascii="Arial" w:hAnsi="Arial" w:eastAsia="Arial" w:cs="Arial"/>
      <w:b/>
      <w:bCs/>
      <w:sz w:val="26"/>
      <w:szCs w:val="26"/>
    </w:rPr>
  </w:style>
  <w:style w:type="paragraph" w:styleId="739">
    <w:name w:val="Heading 5"/>
    <w:basedOn w:val="734"/>
    <w:next w:val="734"/>
    <w:link w:val="829"/>
    <w:uiPriority w:val="9"/>
    <w:unhideWhenUsed/>
    <w:qFormat/>
    <w:pPr>
      <w:keepLines/>
      <w:keepNext/>
      <w:spacing w:before="320" w:after="200"/>
      <w:outlineLvl w:val="4"/>
    </w:pPr>
    <w:rPr>
      <w:rFonts w:ascii="Arial" w:hAnsi="Arial" w:eastAsia="Arial" w:cs="Arial"/>
      <w:b/>
      <w:bCs/>
      <w:sz w:val="24"/>
      <w:szCs w:val="24"/>
    </w:rPr>
  </w:style>
  <w:style w:type="paragraph" w:styleId="740">
    <w:name w:val="Heading 6"/>
    <w:basedOn w:val="734"/>
    <w:next w:val="734"/>
    <w:link w:val="830"/>
    <w:uiPriority w:val="9"/>
    <w:unhideWhenUsed/>
    <w:qFormat/>
    <w:pPr>
      <w:keepLines/>
      <w:keepNext/>
      <w:spacing w:before="320" w:after="200"/>
      <w:outlineLvl w:val="5"/>
    </w:pPr>
    <w:rPr>
      <w:rFonts w:ascii="Arial" w:hAnsi="Arial" w:eastAsia="Arial" w:cs="Arial"/>
      <w:b/>
      <w:bCs/>
      <w:sz w:val="22"/>
    </w:rPr>
  </w:style>
  <w:style w:type="paragraph" w:styleId="741">
    <w:name w:val="Heading 7"/>
    <w:basedOn w:val="734"/>
    <w:next w:val="734"/>
    <w:link w:val="831"/>
    <w:uiPriority w:val="9"/>
    <w:unhideWhenUsed/>
    <w:qFormat/>
    <w:pPr>
      <w:keepLines/>
      <w:keepNext/>
      <w:spacing w:before="320" w:after="200"/>
      <w:outlineLvl w:val="6"/>
    </w:pPr>
    <w:rPr>
      <w:rFonts w:ascii="Arial" w:hAnsi="Arial" w:eastAsia="Arial" w:cs="Arial"/>
      <w:b/>
      <w:bCs/>
      <w:i/>
      <w:iCs/>
      <w:sz w:val="22"/>
    </w:rPr>
  </w:style>
  <w:style w:type="paragraph" w:styleId="742">
    <w:name w:val="Heading 8"/>
    <w:basedOn w:val="734"/>
    <w:next w:val="734"/>
    <w:link w:val="832"/>
    <w:uiPriority w:val="9"/>
    <w:unhideWhenUsed/>
    <w:qFormat/>
    <w:pPr>
      <w:keepLines/>
      <w:keepNext/>
      <w:spacing w:before="320" w:after="200"/>
      <w:outlineLvl w:val="7"/>
    </w:pPr>
    <w:rPr>
      <w:rFonts w:ascii="Arial" w:hAnsi="Arial" w:eastAsia="Arial" w:cs="Arial"/>
      <w:i/>
      <w:iCs/>
      <w:sz w:val="22"/>
    </w:rPr>
  </w:style>
  <w:style w:type="paragraph" w:styleId="743">
    <w:name w:val="Heading 9"/>
    <w:basedOn w:val="734"/>
    <w:next w:val="734"/>
    <w:link w:val="833"/>
    <w:uiPriority w:val="9"/>
    <w:unhideWhenUsed/>
    <w:qFormat/>
    <w:pPr>
      <w:keepLines/>
      <w:keepNext/>
      <w:spacing w:before="320" w:after="200"/>
      <w:outlineLvl w:val="8"/>
    </w:pPr>
    <w:rPr>
      <w:rFonts w:ascii="Arial" w:hAnsi="Arial" w:eastAsia="Arial" w:cs="Arial"/>
      <w:i/>
      <w:iCs/>
      <w:szCs w:val="21"/>
    </w:rPr>
  </w:style>
  <w:style w:type="character" w:styleId="744" w:default="1">
    <w:name w:val="Default Paragraph Font"/>
    <w:uiPriority w:val="1"/>
    <w:semiHidden/>
    <w:unhideWhenUsed/>
    <w:qFormat/>
  </w:style>
  <w:style w:type="table" w:styleId="745" w:default="1">
    <w:name w:val="Normal Table"/>
    <w:uiPriority w:val="99"/>
    <w:semiHidden/>
    <w:unhideWhenUsed/>
    <w:qFormat/>
    <w:tblPr>
      <w:tblCellMar>
        <w:left w:w="108" w:type="dxa"/>
        <w:top w:w="0" w:type="dxa"/>
        <w:right w:w="108" w:type="dxa"/>
        <w:bottom w:w="0" w:type="dxa"/>
      </w:tblCellMar>
    </w:tblPr>
  </w:style>
  <w:style w:type="paragraph" w:styleId="746">
    <w:name w:val="Body Text Indent"/>
    <w:basedOn w:val="734"/>
    <w:next w:val="734"/>
    <w:uiPriority w:val="0"/>
    <w:qFormat/>
    <w:pPr>
      <w:ind w:left="420"/>
      <w:spacing w:after="120"/>
    </w:pPr>
    <w:rPr>
      <w:szCs w:val="24"/>
    </w:rPr>
  </w:style>
  <w:style w:type="paragraph" w:styleId="747">
    <w:name w:val="toc 7"/>
    <w:basedOn w:val="734"/>
    <w:next w:val="734"/>
    <w:uiPriority w:val="39"/>
    <w:unhideWhenUsed/>
    <w:qFormat/>
    <w:pPr>
      <w:ind w:left="1701"/>
      <w:spacing w:after="57"/>
    </w:pPr>
  </w:style>
  <w:style w:type="paragraph" w:styleId="748">
    <w:name w:val="table of authorities"/>
    <w:basedOn w:val="734"/>
    <w:next w:val="734"/>
    <w:uiPriority w:val="99"/>
    <w:unhideWhenUsed/>
    <w:qFormat/>
    <w:pPr>
      <w:ind w:left="420"/>
    </w:pPr>
  </w:style>
  <w:style w:type="paragraph" w:styleId="749">
    <w:name w:val="Normal Indent"/>
    <w:basedOn w:val="734"/>
    <w:next w:val="734"/>
    <w:uiPriority w:val="0"/>
    <w:qFormat/>
    <w:pPr>
      <w:ind w:left="420" w:firstLine="4772"/>
    </w:pPr>
  </w:style>
  <w:style w:type="paragraph" w:styleId="750">
    <w:name w:val="Caption"/>
    <w:basedOn w:val="734"/>
    <w:next w:val="734"/>
    <w:uiPriority w:val="35"/>
    <w:unhideWhenUsed/>
    <w:qFormat/>
    <w:pPr>
      <w:spacing w:line="276" w:lineRule="auto"/>
    </w:pPr>
    <w:rPr>
      <w:b/>
      <w:bCs/>
      <w:color w:val="4f81bd" w:themeColor="accent1"/>
      <w:sz w:val="18"/>
      <w:szCs w:val="18"/>
      <w14:textFill>
        <w14:solidFill>
          <w14:schemeClr w14:val="accent1"/>
        </w14:solidFill>
      </w14:textFill>
    </w:rPr>
  </w:style>
  <w:style w:type="paragraph" w:styleId="751">
    <w:name w:val="Document Map"/>
    <w:basedOn w:val="734"/>
    <w:uiPriority w:val="0"/>
    <w:semiHidden/>
    <w:qFormat/>
    <w:pPr>
      <w:shd w:val="clear" w:color="auto" w:fill="000080"/>
    </w:pPr>
  </w:style>
  <w:style w:type="paragraph" w:styleId="752">
    <w:name w:val="annotation text"/>
    <w:basedOn w:val="734"/>
    <w:link w:val="988"/>
    <w:uiPriority w:val="99"/>
    <w:unhideWhenUsed/>
    <w:qFormat/>
    <w:pPr>
      <w:jc w:val="left"/>
    </w:pPr>
  </w:style>
  <w:style w:type="paragraph" w:styleId="753">
    <w:name w:val="Body Text"/>
    <w:basedOn w:val="734"/>
    <w:next w:val="754"/>
    <w:uiPriority w:val="0"/>
    <w:qFormat/>
    <w:pPr>
      <w:spacing w:after="120"/>
    </w:pPr>
    <w:rPr>
      <w:szCs w:val="24"/>
    </w:rPr>
  </w:style>
  <w:style w:type="paragraph" w:styleId="754" w:customStyle="1">
    <w:name w:val="一级条标题"/>
    <w:basedOn w:val="755"/>
    <w:next w:val="756"/>
    <w:uiPriority w:val="0"/>
    <w:qFormat/>
    <w:pPr>
      <w:ind w:left="420"/>
      <w:spacing w:line="240" w:lineRule="auto"/>
      <w:outlineLvl w:val="2"/>
    </w:pPr>
  </w:style>
  <w:style w:type="paragraph" w:styleId="755" w:customStyle="1">
    <w:name w:val="章标题"/>
    <w:next w:val="734"/>
    <w:uiPriority w:val="0"/>
    <w:qFormat/>
    <w:pPr>
      <w:jc w:val="both"/>
      <w:spacing w:line="360" w:lineRule="auto"/>
      <w:outlineLvl w:val="1"/>
    </w:pPr>
    <w:rPr>
      <w:rFonts w:ascii="黑体" w:hAnsi="Calibri" w:eastAsia="黑体" w:cs="黑体"/>
      <w:sz w:val="21"/>
      <w:szCs w:val="21"/>
      <w:lang w:val="en-US" w:eastAsia="zh-CN" w:bidi="ar-SA"/>
    </w:rPr>
  </w:style>
  <w:style w:type="paragraph" w:styleId="756" w:customStyle="1">
    <w:name w:val="段"/>
    <w:next w:val="734"/>
    <w:uiPriority w:val="0"/>
    <w:qFormat/>
    <w:pPr>
      <w:ind w:firstLine="200"/>
      <w:jc w:val="both"/>
    </w:pPr>
    <w:rPr>
      <w:rFonts w:ascii="宋体" w:hAnsi="Times New Roman" w:eastAsia="宋体" w:cs="Times New Roman"/>
      <w:sz w:val="21"/>
      <w:lang w:val="en-US" w:eastAsia="zh-CN" w:bidi="ar-SA"/>
    </w:rPr>
  </w:style>
  <w:style w:type="paragraph" w:styleId="757">
    <w:name w:val="toc 5"/>
    <w:basedOn w:val="734"/>
    <w:next w:val="734"/>
    <w:uiPriority w:val="39"/>
    <w:unhideWhenUsed/>
    <w:qFormat/>
    <w:pPr>
      <w:ind w:left="1134"/>
      <w:spacing w:after="57"/>
    </w:pPr>
  </w:style>
  <w:style w:type="paragraph" w:styleId="758">
    <w:name w:val="toc 3"/>
    <w:basedOn w:val="734"/>
    <w:next w:val="734"/>
    <w:uiPriority w:val="39"/>
    <w:unhideWhenUsed/>
    <w:qFormat/>
    <w:pPr>
      <w:ind w:left="567"/>
      <w:spacing w:after="57"/>
    </w:pPr>
  </w:style>
  <w:style w:type="paragraph" w:styleId="759">
    <w:name w:val="toc 8"/>
    <w:basedOn w:val="734"/>
    <w:next w:val="734"/>
    <w:uiPriority w:val="39"/>
    <w:unhideWhenUsed/>
    <w:qFormat/>
    <w:pPr>
      <w:ind w:left="1984"/>
      <w:spacing w:after="57"/>
    </w:pPr>
  </w:style>
  <w:style w:type="paragraph" w:styleId="760">
    <w:name w:val="endnote text"/>
    <w:basedOn w:val="734"/>
    <w:link w:val="952"/>
    <w:uiPriority w:val="99"/>
    <w:unhideWhenUsed/>
    <w:qFormat/>
    <w:rPr>
      <w:sz w:val="20"/>
    </w:rPr>
  </w:style>
  <w:style w:type="paragraph" w:styleId="761">
    <w:name w:val="Balloon Text"/>
    <w:basedOn w:val="734"/>
    <w:link w:val="987"/>
    <w:uiPriority w:val="99"/>
    <w:unhideWhenUsed/>
    <w:qFormat/>
    <w:rPr>
      <w:sz w:val="18"/>
      <w:szCs w:val="18"/>
    </w:rPr>
  </w:style>
  <w:style w:type="paragraph" w:styleId="762">
    <w:name w:val="Footer"/>
    <w:basedOn w:val="734"/>
    <w:link w:val="844"/>
    <w:uiPriority w:val="99"/>
    <w:unhideWhenUsed/>
    <w:qFormat/>
    <w:pPr>
      <w:tabs>
        <w:tab w:val="center" w:pos="7143" w:leader="none"/>
        <w:tab w:val="right" w:pos="14287" w:leader="none"/>
      </w:tabs>
    </w:pPr>
  </w:style>
  <w:style w:type="paragraph" w:styleId="763">
    <w:name w:val="envelope return"/>
    <w:basedOn w:val="734"/>
    <w:uiPriority w:val="0"/>
    <w:qFormat/>
    <w:rPr>
      <w:rFonts w:ascii="Arial" w:hAnsi="Arial"/>
    </w:rPr>
  </w:style>
  <w:style w:type="paragraph" w:styleId="764">
    <w:name w:val="Header"/>
    <w:basedOn w:val="734"/>
    <w:link w:val="842"/>
    <w:uiPriority w:val="99"/>
    <w:unhideWhenUsed/>
    <w:qFormat/>
    <w:pPr>
      <w:tabs>
        <w:tab w:val="center" w:pos="7143" w:leader="none"/>
        <w:tab w:val="right" w:pos="14287" w:leader="none"/>
      </w:tabs>
    </w:pPr>
  </w:style>
  <w:style w:type="paragraph" w:styleId="765">
    <w:name w:val="toc 1"/>
    <w:basedOn w:val="734"/>
    <w:next w:val="734"/>
    <w:uiPriority w:val="39"/>
    <w:unhideWhenUsed/>
    <w:qFormat/>
    <w:pPr>
      <w:spacing w:after="57"/>
    </w:pPr>
  </w:style>
  <w:style w:type="paragraph" w:styleId="766">
    <w:name w:val="toc 4"/>
    <w:basedOn w:val="734"/>
    <w:next w:val="734"/>
    <w:uiPriority w:val="39"/>
    <w:unhideWhenUsed/>
    <w:qFormat/>
    <w:pPr>
      <w:ind w:left="850"/>
      <w:spacing w:after="57"/>
    </w:pPr>
  </w:style>
  <w:style w:type="paragraph" w:styleId="767">
    <w:name w:val="Subtitle"/>
    <w:basedOn w:val="734"/>
    <w:next w:val="734"/>
    <w:link w:val="837"/>
    <w:uiPriority w:val="11"/>
    <w:qFormat/>
    <w:pPr>
      <w:spacing w:before="200" w:after="200"/>
    </w:pPr>
    <w:rPr>
      <w:sz w:val="24"/>
      <w:szCs w:val="24"/>
    </w:rPr>
  </w:style>
  <w:style w:type="paragraph" w:styleId="768">
    <w:name w:val="footnote text"/>
    <w:basedOn w:val="734"/>
    <w:link w:val="951"/>
    <w:uiPriority w:val="99"/>
    <w:unhideWhenUsed/>
    <w:qFormat/>
    <w:pPr>
      <w:spacing w:after="40"/>
    </w:pPr>
    <w:rPr>
      <w:sz w:val="18"/>
    </w:rPr>
  </w:style>
  <w:style w:type="paragraph" w:styleId="769">
    <w:name w:val="toc 6"/>
    <w:basedOn w:val="734"/>
    <w:next w:val="734"/>
    <w:uiPriority w:val="39"/>
    <w:unhideWhenUsed/>
    <w:qFormat/>
    <w:pPr>
      <w:ind w:left="1417"/>
      <w:spacing w:after="57"/>
    </w:pPr>
  </w:style>
  <w:style w:type="paragraph" w:styleId="770">
    <w:name w:val="table of figures"/>
    <w:basedOn w:val="734"/>
    <w:next w:val="734"/>
    <w:uiPriority w:val="99"/>
    <w:unhideWhenUsed/>
    <w:qFormat/>
  </w:style>
  <w:style w:type="paragraph" w:styleId="771">
    <w:name w:val="toc 2"/>
    <w:basedOn w:val="734"/>
    <w:next w:val="734"/>
    <w:uiPriority w:val="39"/>
    <w:unhideWhenUsed/>
    <w:qFormat/>
    <w:pPr>
      <w:ind w:left="283"/>
      <w:spacing w:after="57"/>
    </w:pPr>
  </w:style>
  <w:style w:type="paragraph" w:styleId="772">
    <w:name w:val="toc 9"/>
    <w:basedOn w:val="734"/>
    <w:next w:val="734"/>
    <w:uiPriority w:val="39"/>
    <w:unhideWhenUsed/>
    <w:qFormat/>
    <w:pPr>
      <w:ind w:left="2268"/>
      <w:spacing w:after="57"/>
    </w:pPr>
  </w:style>
  <w:style w:type="paragraph" w:styleId="773">
    <w:name w:val="Normal (Web)"/>
    <w:basedOn w:val="734"/>
    <w:uiPriority w:val="99"/>
    <w:unhideWhenUsed/>
    <w:qFormat/>
    <w:pPr>
      <w:jc w:val="left"/>
      <w:spacing w:before="100" w:beforeAutospacing="1" w:after="100" w:afterAutospacing="1"/>
    </w:pPr>
    <w:rPr>
      <w:sz w:val="24"/>
    </w:rPr>
  </w:style>
  <w:style w:type="paragraph" w:styleId="774">
    <w:name w:val="index 1"/>
    <w:basedOn w:val="734"/>
    <w:next w:val="734"/>
    <w:uiPriority w:val="0"/>
    <w:semiHidden/>
    <w:qFormat/>
  </w:style>
  <w:style w:type="paragraph" w:styleId="775">
    <w:name w:val="Title"/>
    <w:basedOn w:val="734"/>
    <w:next w:val="734"/>
    <w:link w:val="836"/>
    <w:uiPriority w:val="10"/>
    <w:qFormat/>
    <w:pPr>
      <w:contextualSpacing/>
      <w:spacing w:before="300" w:after="200"/>
    </w:pPr>
    <w:rPr>
      <w:sz w:val="48"/>
      <w:szCs w:val="48"/>
    </w:rPr>
  </w:style>
  <w:style w:type="paragraph" w:styleId="776">
    <w:name w:val="annotation subject"/>
    <w:basedOn w:val="752"/>
    <w:next w:val="752"/>
    <w:link w:val="989"/>
    <w:uiPriority w:val="99"/>
    <w:unhideWhenUsed/>
    <w:qFormat/>
    <w:rPr>
      <w:b/>
      <w:bCs/>
    </w:rPr>
  </w:style>
  <w:style w:type="paragraph" w:styleId="777">
    <w:name w:val="Body Text First Indent 2"/>
    <w:basedOn w:val="746"/>
    <w:uiPriority w:val="0"/>
    <w:qFormat/>
    <w:pPr>
      <w:ind w:firstLine="420"/>
    </w:pPr>
  </w:style>
  <w:style w:type="table" w:styleId="778">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9">
    <w:name w:val="Strong"/>
    <w:basedOn w:val="744"/>
    <w:uiPriority w:val="22"/>
    <w:qFormat/>
    <w:rPr>
      <w:b/>
    </w:rPr>
  </w:style>
  <w:style w:type="character" w:styleId="780">
    <w:name w:val="endnote reference"/>
    <w:uiPriority w:val="99"/>
    <w:unhideWhenUsed/>
    <w:qFormat/>
    <w:rPr>
      <w:vertAlign w:val="superscript"/>
    </w:rPr>
  </w:style>
  <w:style w:type="character" w:styleId="781">
    <w:name w:val="Hyperlink"/>
    <w:basedOn w:val="744"/>
    <w:uiPriority w:val="99"/>
    <w:unhideWhenUsed/>
    <w:qFormat/>
    <w:rPr>
      <w:color w:val="0000ff" w:themeColor="hyperlink"/>
      <w:u w:val="single"/>
      <w14:textFill>
        <w14:solidFill>
          <w14:schemeClr w14:val="hlink"/>
        </w14:solidFill>
      </w14:textFill>
    </w:rPr>
  </w:style>
  <w:style w:type="character" w:styleId="782">
    <w:name w:val="annotation reference"/>
    <w:basedOn w:val="744"/>
    <w:uiPriority w:val="99"/>
    <w:unhideWhenUsed/>
    <w:qFormat/>
    <w:rPr>
      <w:sz w:val="21"/>
      <w:szCs w:val="21"/>
    </w:rPr>
  </w:style>
  <w:style w:type="character" w:styleId="783">
    <w:name w:val="footnote reference"/>
    <w:uiPriority w:val="99"/>
    <w:unhideWhenUsed/>
    <w:qFormat/>
    <w:rPr>
      <w:vertAlign w:val="superscript"/>
    </w:rPr>
  </w:style>
  <w:style w:type="table" w:styleId="784" w:customStyle="1">
    <w:name w:val="无格式表格 11"/>
    <w:basedOn w:val="74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5" w:customStyle="1">
    <w:name w:val="无格式表格 21"/>
    <w:basedOn w:val="745"/>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6" w:customStyle="1">
    <w:name w:val="无格式表格 31"/>
    <w:basedOn w:val="74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7" w:customStyle="1">
    <w:name w:val="无格式表格 41"/>
    <w:basedOn w:val="74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8" w:customStyle="1">
    <w:name w:val="无格式表格 51"/>
    <w:basedOn w:val="74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9" w:customStyle="1">
    <w:name w:val="网格表 1 浅色1"/>
    <w:basedOn w:val="745"/>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0" w:customStyle="1">
    <w:name w:val="网格表 21"/>
    <w:basedOn w:val="74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1" w:customStyle="1">
    <w:name w:val="网格表 31"/>
    <w:basedOn w:val="74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2" w:customStyle="1">
    <w:name w:val="网格表 41"/>
    <w:basedOn w:val="745"/>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3" w:customStyle="1">
    <w:name w:val="网格表 5 深色1"/>
    <w:basedOn w:val="74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4" w:customStyle="1">
    <w:name w:val="网格表 6 彩色1"/>
    <w:basedOn w:val="745"/>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5" w:customStyle="1">
    <w:name w:val="网格表 7 彩色1"/>
    <w:basedOn w:val="745"/>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6" w:customStyle="1">
    <w:name w:val="清单表 1 浅色1"/>
    <w:basedOn w:val="745"/>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7" w:customStyle="1">
    <w:name w:val="清单表 21"/>
    <w:basedOn w:val="745"/>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8" w:customStyle="1">
    <w:name w:val="清单表 31"/>
    <w:basedOn w:val="74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9" w:customStyle="1">
    <w:name w:val="清单表 41"/>
    <w:basedOn w:val="74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0" w:customStyle="1">
    <w:name w:val="清单表 5 深色1"/>
    <w:basedOn w:val="745"/>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1" w:customStyle="1">
    <w:name w:val="清单表 6 彩色1"/>
    <w:basedOn w:val="745"/>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02" w:customStyle="1">
    <w:name w:val="清单表 7 彩色1"/>
    <w:basedOn w:val="745"/>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03" w:customStyle="1">
    <w:name w:val="TOC 标题1"/>
    <w:uiPriority w:val="39"/>
    <w:unhideWhenUsed/>
    <w:qFormat/>
    <w:rPr>
      <w:rFonts w:ascii="Times New Roman" w:hAnsi="Times New Roman" w:eastAsia="宋体" w:cs="Times New Roman"/>
      <w:lang w:val="en-US" w:eastAsia="zh-CN" w:bidi="ar-SA"/>
    </w:rPr>
  </w:style>
  <w:style w:type="paragraph" w:styleId="804" w:customStyle="1">
    <w:name w:val="TOC 标题112"/>
    <w:uiPriority w:val="39"/>
    <w:unhideWhenUsed/>
    <w:qFormat/>
    <w:rPr>
      <w:rFonts w:ascii="Times New Roman" w:hAnsi="Times New Roman" w:eastAsia="宋体" w:cs="Times New Roman"/>
      <w:lang w:val="en-US" w:eastAsia="zh-CN" w:bidi="ar-SA"/>
    </w:rPr>
  </w:style>
  <w:style w:type="paragraph" w:styleId="805" w:customStyle="1">
    <w:name w:val="首行缩进"/>
    <w:basedOn w:val="734"/>
    <w:uiPriority w:val="0"/>
    <w:qFormat/>
    <w:pPr>
      <w:ind w:firstLine="480"/>
    </w:pPr>
    <w:rPr>
      <w:szCs w:val="24"/>
      <w:lang w:val="zh-CN"/>
    </w:rPr>
  </w:style>
  <w:style w:type="character" w:styleId="806" w:customStyle="1">
    <w:name w:val="Heading 1 Char"/>
    <w:basedOn w:val="744"/>
    <w:uiPriority w:val="9"/>
    <w:qFormat/>
    <w:rPr>
      <w:rFonts w:ascii="Arial" w:hAnsi="Arial" w:eastAsia="Arial" w:cs="Arial"/>
      <w:sz w:val="40"/>
      <w:szCs w:val="40"/>
    </w:rPr>
  </w:style>
  <w:style w:type="character" w:styleId="807" w:customStyle="1">
    <w:name w:val="Heading 2 Char"/>
    <w:basedOn w:val="744"/>
    <w:uiPriority w:val="9"/>
    <w:qFormat/>
    <w:rPr>
      <w:rFonts w:ascii="Arial" w:hAnsi="Arial" w:eastAsia="Arial" w:cs="Arial"/>
      <w:sz w:val="34"/>
    </w:rPr>
  </w:style>
  <w:style w:type="character" w:styleId="808" w:customStyle="1">
    <w:name w:val="Heading 3 Char"/>
    <w:basedOn w:val="744"/>
    <w:uiPriority w:val="9"/>
    <w:qFormat/>
    <w:rPr>
      <w:rFonts w:ascii="Arial" w:hAnsi="Arial" w:eastAsia="Arial" w:cs="Arial"/>
      <w:sz w:val="30"/>
      <w:szCs w:val="30"/>
    </w:rPr>
  </w:style>
  <w:style w:type="character" w:styleId="809" w:customStyle="1">
    <w:name w:val="Heading 4 Char"/>
    <w:basedOn w:val="744"/>
    <w:uiPriority w:val="9"/>
    <w:qFormat/>
    <w:rPr>
      <w:rFonts w:ascii="Arial" w:hAnsi="Arial" w:eastAsia="Arial" w:cs="Arial"/>
      <w:b/>
      <w:bCs/>
      <w:sz w:val="26"/>
      <w:szCs w:val="26"/>
    </w:rPr>
  </w:style>
  <w:style w:type="character" w:styleId="810" w:customStyle="1">
    <w:name w:val="Heading 5 Char"/>
    <w:basedOn w:val="744"/>
    <w:uiPriority w:val="9"/>
    <w:qFormat/>
    <w:rPr>
      <w:rFonts w:ascii="Arial" w:hAnsi="Arial" w:eastAsia="Arial" w:cs="Arial"/>
      <w:b/>
      <w:bCs/>
      <w:sz w:val="24"/>
      <w:szCs w:val="24"/>
    </w:rPr>
  </w:style>
  <w:style w:type="character" w:styleId="811" w:customStyle="1">
    <w:name w:val="Heading 6 Char"/>
    <w:basedOn w:val="744"/>
    <w:uiPriority w:val="9"/>
    <w:qFormat/>
    <w:rPr>
      <w:rFonts w:ascii="Arial" w:hAnsi="Arial" w:eastAsia="Arial" w:cs="Arial"/>
      <w:b/>
      <w:bCs/>
      <w:sz w:val="22"/>
      <w:szCs w:val="22"/>
    </w:rPr>
  </w:style>
  <w:style w:type="character" w:styleId="812" w:customStyle="1">
    <w:name w:val="Heading 7 Char"/>
    <w:basedOn w:val="744"/>
    <w:uiPriority w:val="9"/>
    <w:qFormat/>
    <w:rPr>
      <w:rFonts w:ascii="Arial" w:hAnsi="Arial" w:eastAsia="Arial" w:cs="Arial"/>
      <w:b/>
      <w:bCs/>
      <w:i/>
      <w:iCs/>
      <w:sz w:val="22"/>
      <w:szCs w:val="22"/>
    </w:rPr>
  </w:style>
  <w:style w:type="character" w:styleId="813" w:customStyle="1">
    <w:name w:val="Heading 8 Char"/>
    <w:basedOn w:val="744"/>
    <w:uiPriority w:val="9"/>
    <w:qFormat/>
    <w:rPr>
      <w:rFonts w:ascii="Arial" w:hAnsi="Arial" w:eastAsia="Arial" w:cs="Arial"/>
      <w:i/>
      <w:iCs/>
      <w:sz w:val="22"/>
      <w:szCs w:val="22"/>
    </w:rPr>
  </w:style>
  <w:style w:type="character" w:styleId="814" w:customStyle="1">
    <w:name w:val="Heading 9 Char"/>
    <w:basedOn w:val="744"/>
    <w:uiPriority w:val="9"/>
    <w:qFormat/>
    <w:rPr>
      <w:rFonts w:ascii="Arial" w:hAnsi="Arial" w:eastAsia="Arial" w:cs="Arial"/>
      <w:i/>
      <w:iCs/>
      <w:sz w:val="21"/>
      <w:szCs w:val="21"/>
    </w:rPr>
  </w:style>
  <w:style w:type="character" w:styleId="815" w:customStyle="1">
    <w:name w:val="Title Char"/>
    <w:basedOn w:val="744"/>
    <w:uiPriority w:val="10"/>
    <w:qFormat/>
    <w:rPr>
      <w:sz w:val="48"/>
      <w:szCs w:val="48"/>
    </w:rPr>
  </w:style>
  <w:style w:type="character" w:styleId="816" w:customStyle="1">
    <w:name w:val="Subtitle Char"/>
    <w:basedOn w:val="744"/>
    <w:uiPriority w:val="11"/>
    <w:qFormat/>
    <w:rPr>
      <w:sz w:val="24"/>
      <w:szCs w:val="24"/>
    </w:rPr>
  </w:style>
  <w:style w:type="character" w:styleId="817" w:customStyle="1">
    <w:name w:val="Quote Char"/>
    <w:uiPriority w:val="29"/>
    <w:qFormat/>
    <w:rPr>
      <w:i/>
    </w:rPr>
  </w:style>
  <w:style w:type="character" w:styleId="818" w:customStyle="1">
    <w:name w:val="Intense Quote Char"/>
    <w:uiPriority w:val="30"/>
    <w:qFormat/>
    <w:rPr>
      <w:i/>
    </w:rPr>
  </w:style>
  <w:style w:type="character" w:styleId="819" w:customStyle="1">
    <w:name w:val="Header Char"/>
    <w:basedOn w:val="744"/>
    <w:uiPriority w:val="99"/>
    <w:qFormat/>
  </w:style>
  <w:style w:type="character" w:styleId="820" w:customStyle="1">
    <w:name w:val="Caption Char"/>
    <w:uiPriority w:val="99"/>
    <w:qFormat/>
  </w:style>
  <w:style w:type="character" w:styleId="821" w:customStyle="1">
    <w:name w:val="Footnote Text Char"/>
    <w:uiPriority w:val="99"/>
    <w:qFormat/>
    <w:rPr>
      <w:sz w:val="18"/>
    </w:rPr>
  </w:style>
  <w:style w:type="character" w:styleId="822" w:customStyle="1">
    <w:name w:val="Endnote Text Char"/>
    <w:uiPriority w:val="99"/>
    <w:qFormat/>
    <w:rPr>
      <w:sz w:val="20"/>
    </w:rPr>
  </w:style>
  <w:style w:type="paragraph" w:styleId="823" w:customStyle="1">
    <w:name w:val="TOC 标题111"/>
    <w:uiPriority w:val="39"/>
    <w:unhideWhenUsed/>
    <w:qFormat/>
    <w:rPr>
      <w:rFonts w:ascii="Times New Roman" w:hAnsi="Times New Roman" w:eastAsia="宋体" w:cs="Times New Roman"/>
      <w:lang w:val="en-US" w:eastAsia="zh-CN" w:bidi="ar-SA"/>
    </w:rPr>
  </w:style>
  <w:style w:type="paragraph" w:styleId="824" w:customStyle="1">
    <w:name w:val="Default"/>
    <w:uiPriority w:val="0"/>
    <w:qFormat/>
    <w:pPr>
      <w:widowControl w:val="off"/>
    </w:pPr>
    <w:rPr>
      <w:rFonts w:ascii="宋体_x0001_糭.飬.." w:hAnsi="Times New Roman" w:eastAsia="宋体_x0001_糭.飬.." w:cs="宋体_x0001_糭.飬.."/>
      <w:color w:val="000000"/>
      <w:sz w:val="24"/>
      <w:szCs w:val="24"/>
      <w:lang w:val="en-US" w:eastAsia="zh-CN" w:bidi="ar-SA"/>
    </w:rPr>
  </w:style>
  <w:style w:type="character" w:styleId="825" w:customStyle="1">
    <w:name w:val="标题 1 Char"/>
    <w:link w:val="735"/>
    <w:uiPriority w:val="9"/>
    <w:qFormat/>
    <w:rPr>
      <w:rFonts w:ascii="Arial" w:hAnsi="Arial" w:eastAsia="Arial" w:cs="Arial"/>
      <w:sz w:val="40"/>
      <w:szCs w:val="40"/>
    </w:rPr>
  </w:style>
  <w:style w:type="character" w:styleId="826" w:customStyle="1">
    <w:name w:val="标题 2 Char"/>
    <w:link w:val="736"/>
    <w:uiPriority w:val="9"/>
    <w:qFormat/>
    <w:rPr>
      <w:rFonts w:ascii="Arial" w:hAnsi="Arial" w:eastAsia="Arial" w:cs="Arial"/>
      <w:sz w:val="34"/>
    </w:rPr>
  </w:style>
  <w:style w:type="character" w:styleId="827" w:customStyle="1">
    <w:name w:val="标题 3 Char"/>
    <w:link w:val="737"/>
    <w:uiPriority w:val="9"/>
    <w:qFormat/>
    <w:rPr>
      <w:rFonts w:ascii="Arial" w:hAnsi="Arial" w:eastAsia="Arial" w:cs="Arial"/>
      <w:sz w:val="30"/>
      <w:szCs w:val="30"/>
    </w:rPr>
  </w:style>
  <w:style w:type="character" w:styleId="828" w:customStyle="1">
    <w:name w:val="标题 4 Char"/>
    <w:link w:val="738"/>
    <w:uiPriority w:val="9"/>
    <w:qFormat/>
    <w:rPr>
      <w:rFonts w:ascii="Arial" w:hAnsi="Arial" w:eastAsia="Arial" w:cs="Arial"/>
      <w:b/>
      <w:bCs/>
      <w:sz w:val="26"/>
      <w:szCs w:val="26"/>
    </w:rPr>
  </w:style>
  <w:style w:type="character" w:styleId="829" w:customStyle="1">
    <w:name w:val="标题 5 Char"/>
    <w:link w:val="739"/>
    <w:uiPriority w:val="9"/>
    <w:qFormat/>
    <w:rPr>
      <w:rFonts w:ascii="Arial" w:hAnsi="Arial" w:eastAsia="Arial" w:cs="Arial"/>
      <w:b/>
      <w:bCs/>
      <w:sz w:val="24"/>
      <w:szCs w:val="24"/>
    </w:rPr>
  </w:style>
  <w:style w:type="character" w:styleId="830" w:customStyle="1">
    <w:name w:val="标题 6 Char"/>
    <w:link w:val="740"/>
    <w:uiPriority w:val="9"/>
    <w:qFormat/>
    <w:rPr>
      <w:rFonts w:ascii="Arial" w:hAnsi="Arial" w:eastAsia="Arial" w:cs="Arial"/>
      <w:b/>
      <w:bCs/>
      <w:sz w:val="22"/>
      <w:szCs w:val="22"/>
    </w:rPr>
  </w:style>
  <w:style w:type="character" w:styleId="831" w:customStyle="1">
    <w:name w:val="标题 7 Char"/>
    <w:link w:val="741"/>
    <w:uiPriority w:val="9"/>
    <w:qFormat/>
    <w:rPr>
      <w:rFonts w:ascii="Arial" w:hAnsi="Arial" w:eastAsia="Arial" w:cs="Arial"/>
      <w:b/>
      <w:bCs/>
      <w:i/>
      <w:iCs/>
      <w:sz w:val="22"/>
      <w:szCs w:val="22"/>
    </w:rPr>
  </w:style>
  <w:style w:type="character" w:styleId="832" w:customStyle="1">
    <w:name w:val="标题 8 Char"/>
    <w:link w:val="742"/>
    <w:uiPriority w:val="9"/>
    <w:qFormat/>
    <w:rPr>
      <w:rFonts w:ascii="Arial" w:hAnsi="Arial" w:eastAsia="Arial" w:cs="Arial"/>
      <w:i/>
      <w:iCs/>
      <w:sz w:val="22"/>
      <w:szCs w:val="22"/>
    </w:rPr>
  </w:style>
  <w:style w:type="character" w:styleId="833" w:customStyle="1">
    <w:name w:val="标题 9 Char"/>
    <w:link w:val="743"/>
    <w:uiPriority w:val="9"/>
    <w:qFormat/>
    <w:rPr>
      <w:rFonts w:ascii="Arial" w:hAnsi="Arial" w:eastAsia="Arial" w:cs="Arial"/>
      <w:i/>
      <w:iCs/>
      <w:sz w:val="21"/>
      <w:szCs w:val="21"/>
    </w:rPr>
  </w:style>
  <w:style w:type="paragraph" w:styleId="834" w:customStyle="1">
    <w:name w:val="列出段落1"/>
    <w:basedOn w:val="734"/>
    <w:uiPriority w:val="34"/>
    <w:qFormat/>
    <w:pPr>
      <w:contextualSpacing/>
      <w:ind w:left="720"/>
    </w:pPr>
  </w:style>
  <w:style w:type="paragraph" w:styleId="835" w:customStyle="1">
    <w:name w:val="无间隔1"/>
    <w:uiPriority w:val="1"/>
    <w:qFormat/>
    <w:rPr>
      <w:rFonts w:ascii="Times New Roman" w:hAnsi="Times New Roman" w:eastAsia="宋体" w:cs="Times New Roman"/>
      <w:lang w:val="en-US" w:eastAsia="zh-CN" w:bidi="ar-SA"/>
    </w:rPr>
  </w:style>
  <w:style w:type="character" w:styleId="836" w:customStyle="1">
    <w:name w:val="标题 Char"/>
    <w:link w:val="775"/>
    <w:uiPriority w:val="10"/>
    <w:qFormat/>
    <w:rPr>
      <w:sz w:val="48"/>
      <w:szCs w:val="48"/>
    </w:rPr>
  </w:style>
  <w:style w:type="character" w:styleId="837" w:customStyle="1">
    <w:name w:val="副标题 Char"/>
    <w:link w:val="767"/>
    <w:uiPriority w:val="11"/>
    <w:qFormat/>
    <w:rPr>
      <w:sz w:val="24"/>
      <w:szCs w:val="24"/>
    </w:rPr>
  </w:style>
  <w:style w:type="paragraph" w:styleId="838" w:customStyle="1">
    <w:name w:val="引用1"/>
    <w:basedOn w:val="734"/>
    <w:next w:val="734"/>
    <w:link w:val="839"/>
    <w:uiPriority w:val="29"/>
    <w:qFormat/>
    <w:pPr>
      <w:ind w:left="720" w:right="720"/>
    </w:pPr>
    <w:rPr>
      <w:i/>
    </w:rPr>
  </w:style>
  <w:style w:type="character" w:styleId="839" w:customStyle="1">
    <w:name w:val="引用 字符"/>
    <w:link w:val="838"/>
    <w:uiPriority w:val="29"/>
    <w:qFormat/>
    <w:rPr>
      <w:i/>
    </w:rPr>
  </w:style>
  <w:style w:type="paragraph" w:styleId="840" w:customStyle="1">
    <w:name w:val="明显引用1"/>
    <w:basedOn w:val="734"/>
    <w:next w:val="734"/>
    <w:link w:val="84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1" w:customStyle="1">
    <w:name w:val="明显引用 字符"/>
    <w:link w:val="840"/>
    <w:uiPriority w:val="30"/>
    <w:qFormat/>
    <w:rPr>
      <w:i/>
    </w:rPr>
  </w:style>
  <w:style w:type="character" w:styleId="842" w:customStyle="1">
    <w:name w:val="页眉 Char1"/>
    <w:link w:val="764"/>
    <w:uiPriority w:val="99"/>
    <w:qFormat/>
  </w:style>
  <w:style w:type="character" w:styleId="843" w:customStyle="1">
    <w:name w:val="Footer Char"/>
    <w:uiPriority w:val="99"/>
    <w:qFormat/>
  </w:style>
  <w:style w:type="character" w:styleId="844" w:customStyle="1">
    <w:name w:val="页脚 Char1"/>
    <w:link w:val="762"/>
    <w:uiPriority w:val="99"/>
    <w:qFormat/>
  </w:style>
  <w:style w:type="table" w:styleId="845"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46"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47"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48"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49"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50"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51"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52"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53"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54"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55"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56"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57"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58"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9"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0"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1"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2"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3"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4"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65"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66"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67"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68"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69"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70"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71"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72"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73"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74"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75"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76"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77"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78"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79"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80"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1"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2"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83"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4"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85"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6"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87"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88"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89"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90"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91"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92"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93"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94"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95"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96"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97"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98"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99"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00"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1"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02"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03"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04"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05"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06"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7"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08"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09"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10"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11"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12"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3"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4"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5"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6"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7"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8"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19"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20"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21"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22"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23"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24"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25"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6"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27"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8"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29"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30"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1"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2"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3"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4"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5"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6"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7"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8"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9"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0"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1"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2"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3"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4"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45"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46"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47"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48"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49"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50"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51" w:customStyle="1">
    <w:name w:val="脚注文本 Char"/>
    <w:link w:val="768"/>
    <w:uiPriority w:val="99"/>
    <w:qFormat/>
    <w:rPr>
      <w:sz w:val="18"/>
    </w:rPr>
  </w:style>
  <w:style w:type="character" w:styleId="952" w:customStyle="1">
    <w:name w:val="尾注文本 Char"/>
    <w:link w:val="760"/>
    <w:uiPriority w:val="99"/>
    <w:qFormat/>
    <w:rPr>
      <w:sz w:val="20"/>
    </w:rPr>
  </w:style>
  <w:style w:type="paragraph" w:styleId="953" w:customStyle="1">
    <w:name w:val="TOC 标题11"/>
    <w:uiPriority w:val="39"/>
    <w:unhideWhenUsed/>
    <w:qFormat/>
    <w:rPr>
      <w:rFonts w:ascii="Times New Roman" w:hAnsi="Times New Roman" w:eastAsia="宋体" w:cs="Times New Roman"/>
      <w:lang w:val="en-US" w:eastAsia="zh-CN" w:bidi="ar-SA"/>
    </w:rPr>
  </w:style>
  <w:style w:type="character" w:styleId="954" w:customStyle="1">
    <w:name w:val="默认段落字体1"/>
    <w:uiPriority w:val="0"/>
    <w:semiHidden/>
    <w:qFormat/>
  </w:style>
  <w:style w:type="table" w:styleId="955" w:customStyle="1">
    <w:name w:val="普通表格1"/>
    <w:uiPriority w:val="0"/>
    <w:semiHidden/>
    <w:qFormat/>
    <w:tblPr>
      <w:tblCellMar>
        <w:left w:w="0" w:type="dxa"/>
        <w:top w:w="0" w:type="dxa"/>
        <w:right w:w="0" w:type="dxa"/>
        <w:bottom w:w="0" w:type="dxa"/>
      </w:tblCellMar>
    </w:tblPr>
  </w:style>
  <w:style w:type="paragraph" w:styleId="956" w:customStyle="1">
    <w:name w:val="正文文本1"/>
    <w:basedOn w:val="734"/>
    <w:next w:val="754"/>
    <w:link w:val="957"/>
    <w:uiPriority w:val="0"/>
    <w:qFormat/>
    <w:pPr>
      <w:spacing w:after="120"/>
    </w:pPr>
    <w:rPr>
      <w:szCs w:val="24"/>
    </w:rPr>
  </w:style>
  <w:style w:type="character" w:styleId="957" w:customStyle="1">
    <w:name w:val="正文文本 Char"/>
    <w:basedOn w:val="954"/>
    <w:link w:val="956"/>
    <w:uiPriority w:val="0"/>
    <w:qFormat/>
    <w:rPr>
      <w:sz w:val="21"/>
      <w:szCs w:val="22"/>
    </w:rPr>
  </w:style>
  <w:style w:type="paragraph" w:styleId="958" w:customStyle="1">
    <w:name w:val="正文缩进1"/>
    <w:basedOn w:val="734"/>
    <w:next w:val="734"/>
    <w:uiPriority w:val="0"/>
    <w:qFormat/>
    <w:pPr>
      <w:ind w:firstLine="567"/>
      <w:spacing w:line="440" w:lineRule="exact"/>
    </w:pPr>
    <w:rPr>
      <w:rFonts w:ascii="宋体" w:hAnsi="宋体"/>
    </w:rPr>
  </w:style>
  <w:style w:type="paragraph" w:styleId="959" w:customStyle="1">
    <w:name w:val="批注文字1"/>
    <w:basedOn w:val="734"/>
    <w:uiPriority w:val="0"/>
    <w:qFormat/>
    <w:pPr>
      <w:jc w:val="left"/>
    </w:pPr>
  </w:style>
  <w:style w:type="paragraph" w:styleId="960" w:customStyle="1">
    <w:name w:val="正文文本缩进1"/>
    <w:basedOn w:val="734"/>
    <w:next w:val="734"/>
    <w:link w:val="961"/>
    <w:uiPriority w:val="0"/>
    <w:qFormat/>
    <w:pPr>
      <w:ind w:left="420"/>
      <w:spacing w:after="120"/>
    </w:pPr>
    <w:rPr>
      <w:szCs w:val="24"/>
    </w:rPr>
  </w:style>
  <w:style w:type="character" w:styleId="961" w:customStyle="1">
    <w:name w:val="正文文本缩进 Char"/>
    <w:link w:val="960"/>
    <w:uiPriority w:val="0"/>
    <w:qFormat/>
    <w:rPr>
      <w:rFonts w:ascii="Calibri" w:hAnsi="Calibri" w:eastAsia="宋体" w:cs="Times New Roman"/>
    </w:rPr>
  </w:style>
  <w:style w:type="paragraph" w:styleId="962" w:customStyle="1">
    <w:name w:val="文本块1"/>
    <w:basedOn w:val="734"/>
    <w:next w:val="734"/>
    <w:uiPriority w:val="0"/>
    <w:qFormat/>
    <w:pPr>
      <w:ind w:left="630" w:right="-609" w:firstLine="420"/>
      <w:spacing w:line="360" w:lineRule="auto"/>
    </w:pPr>
    <w:rPr>
      <w:rFonts w:hint="eastAsia" w:ascii="仿宋_GB2312" w:eastAsia="仿宋_GB2312"/>
      <w:szCs w:val="20"/>
    </w:rPr>
  </w:style>
  <w:style w:type="paragraph" w:styleId="963" w:customStyle="1">
    <w:name w:val="纯文本1"/>
    <w:basedOn w:val="734"/>
    <w:uiPriority w:val="0"/>
    <w:qFormat/>
    <w:pPr>
      <w:jc w:val="left"/>
      <w:widowControl/>
    </w:pPr>
    <w:rPr>
      <w:rFonts w:ascii="宋体" w:hAnsi="Courier New" w:eastAsia="楷体_GB2312"/>
      <w:sz w:val="26"/>
      <w:szCs w:val="24"/>
    </w:rPr>
  </w:style>
  <w:style w:type="paragraph" w:styleId="964" w:customStyle="1">
    <w:name w:val="批注框文本1"/>
    <w:basedOn w:val="734"/>
    <w:link w:val="965"/>
    <w:uiPriority w:val="0"/>
    <w:qFormat/>
    <w:rPr>
      <w:sz w:val="18"/>
      <w:szCs w:val="18"/>
    </w:rPr>
  </w:style>
  <w:style w:type="character" w:styleId="965" w:customStyle="1">
    <w:name w:val="批注框文本 Char"/>
    <w:link w:val="964"/>
    <w:uiPriority w:val="0"/>
    <w:qFormat/>
    <w:rPr>
      <w:rFonts w:ascii="Calibri" w:hAnsi="Calibri" w:eastAsia="宋体" w:cs="Times New Roman"/>
      <w:sz w:val="18"/>
      <w:szCs w:val="18"/>
    </w:rPr>
  </w:style>
  <w:style w:type="paragraph" w:styleId="966" w:customStyle="1">
    <w:name w:val="页脚1"/>
    <w:basedOn w:val="734"/>
    <w:link w:val="967"/>
    <w:uiPriority w:val="0"/>
    <w:qFormat/>
    <w:pPr>
      <w:jc w:val="left"/>
      <w:tabs>
        <w:tab w:val="center" w:pos="4153" w:leader="none"/>
        <w:tab w:val="right" w:pos="8306" w:leader="none"/>
      </w:tabs>
    </w:pPr>
    <w:rPr>
      <w:sz w:val="18"/>
      <w:szCs w:val="18"/>
    </w:rPr>
  </w:style>
  <w:style w:type="character" w:styleId="967" w:customStyle="1">
    <w:name w:val="页脚 Char"/>
    <w:link w:val="966"/>
    <w:uiPriority w:val="99"/>
    <w:semiHidden/>
    <w:qFormat/>
    <w:rPr>
      <w:rFonts w:ascii="Calibri" w:hAnsi="Calibri" w:eastAsia="宋体" w:cs="Times New Roman"/>
      <w:sz w:val="18"/>
      <w:szCs w:val="18"/>
    </w:rPr>
  </w:style>
  <w:style w:type="paragraph" w:styleId="968" w:customStyle="1">
    <w:name w:val="页眉1"/>
    <w:basedOn w:val="734"/>
    <w:link w:val="969"/>
    <w:uiPriority w:val="0"/>
    <w:qFormat/>
    <w:pPr>
      <w:jc w:val="center"/>
      <w:tabs>
        <w:tab w:val="center" w:pos="4153" w:leader="none"/>
        <w:tab w:val="right" w:pos="8306" w:leader="none"/>
      </w:tabs>
      <w:pBdr>
        <w:bottom w:val="none" w:color="000000" w:sz="0" w:space="1"/>
      </w:pBdr>
    </w:pPr>
    <w:rPr>
      <w:sz w:val="18"/>
      <w:szCs w:val="18"/>
    </w:rPr>
  </w:style>
  <w:style w:type="character" w:styleId="969" w:customStyle="1">
    <w:name w:val="页眉 Char"/>
    <w:link w:val="968"/>
    <w:uiPriority w:val="99"/>
    <w:semiHidden/>
    <w:qFormat/>
    <w:rPr>
      <w:rFonts w:ascii="Calibri" w:hAnsi="Calibri" w:eastAsia="宋体" w:cs="Times New Roman"/>
      <w:sz w:val="18"/>
      <w:szCs w:val="18"/>
    </w:rPr>
  </w:style>
  <w:style w:type="paragraph" w:styleId="970" w:customStyle="1">
    <w:name w:val="正文文本缩进 31"/>
    <w:basedOn w:val="734"/>
    <w:uiPriority w:val="0"/>
    <w:qFormat/>
    <w:pPr>
      <w:ind w:firstLine="480"/>
      <w:jc w:val="left"/>
      <w:spacing w:line="440" w:lineRule="atLeast"/>
    </w:pPr>
    <w:rPr>
      <w:sz w:val="24"/>
      <w:szCs w:val="24"/>
    </w:rPr>
  </w:style>
  <w:style w:type="paragraph" w:styleId="971" w:customStyle="1">
    <w:name w:val="普通(网站)1"/>
    <w:basedOn w:val="734"/>
    <w:uiPriority w:val="99"/>
    <w:qFormat/>
    <w:pPr>
      <w:jc w:val="left"/>
      <w:spacing w:beforeAutospacing="1" w:afterAutospacing="1"/>
    </w:pPr>
    <w:rPr>
      <w:sz w:val="24"/>
      <w:szCs w:val="24"/>
    </w:rPr>
  </w:style>
  <w:style w:type="paragraph" w:styleId="972" w:customStyle="1">
    <w:name w:val="正文首行缩进 21"/>
    <w:basedOn w:val="746"/>
    <w:link w:val="973"/>
    <w:uiPriority w:val="0"/>
    <w:qFormat/>
    <w:pPr>
      <w:ind w:firstLine="420"/>
    </w:pPr>
  </w:style>
  <w:style w:type="character" w:styleId="973" w:customStyle="1">
    <w:name w:val="正文首行缩进 2 Char"/>
    <w:link w:val="972"/>
    <w:uiPriority w:val="0"/>
    <w:qFormat/>
  </w:style>
  <w:style w:type="character" w:styleId="974" w:customStyle="1">
    <w:name w:val="要点1"/>
    <w:uiPriority w:val="0"/>
    <w:qFormat/>
    <w:rPr>
      <w:rFonts w:ascii="Calibri" w:hAnsi="Calibri" w:eastAsia="宋体" w:cs="Times New Roman"/>
      <w:b/>
    </w:rPr>
  </w:style>
  <w:style w:type="character" w:styleId="975" w:customStyle="1">
    <w:name w:val="页码1"/>
    <w:uiPriority w:val="0"/>
    <w:qFormat/>
  </w:style>
  <w:style w:type="character" w:styleId="976" w:customStyle="1">
    <w:name w:val="已访问的超链接1"/>
    <w:basedOn w:val="954"/>
    <w:uiPriority w:val="0"/>
    <w:qFormat/>
    <w:rPr>
      <w:color w:val="333333"/>
      <w:u w:val="none"/>
    </w:rPr>
  </w:style>
  <w:style w:type="character" w:styleId="977" w:customStyle="1">
    <w:name w:val="强调1"/>
    <w:basedOn w:val="954"/>
    <w:uiPriority w:val="0"/>
    <w:qFormat/>
  </w:style>
  <w:style w:type="character" w:styleId="978" w:customStyle="1">
    <w:name w:val="超链接1"/>
    <w:basedOn w:val="954"/>
    <w:uiPriority w:val="99"/>
    <w:qFormat/>
    <w:rPr>
      <w:color w:val="333333"/>
      <w:u w:val="none"/>
    </w:rPr>
  </w:style>
  <w:style w:type="paragraph" w:styleId="979" w:customStyle="1">
    <w:name w:val="纯文本4"/>
    <w:basedOn w:val="734"/>
    <w:uiPriority w:val="0"/>
    <w:qFormat/>
    <w:rPr>
      <w:rFonts w:ascii="宋体" w:hAnsi="Courier New" w:eastAsia="楷体_GB2312"/>
      <w:sz w:val="26"/>
      <w:szCs w:val="20"/>
    </w:rPr>
  </w:style>
  <w:style w:type="paragraph" w:styleId="980" w:customStyle="1">
    <w:name w:val="纯文本2"/>
    <w:basedOn w:val="734"/>
    <w:uiPriority w:val="0"/>
    <w:qFormat/>
    <w:rPr>
      <w:rFonts w:ascii="宋体" w:hAnsi="Courier New"/>
      <w:szCs w:val="24"/>
    </w:rPr>
  </w:style>
  <w:style w:type="paragraph" w:styleId="981" w:customStyle="1">
    <w:name w:val="_Style 34"/>
    <w:basedOn w:val="734"/>
    <w:next w:val="982"/>
    <w:uiPriority w:val="99"/>
    <w:qFormat/>
    <w:pPr>
      <w:ind w:firstLine="420"/>
    </w:pPr>
  </w:style>
  <w:style w:type="paragraph" w:styleId="982" w:customStyle="1">
    <w:name w:val="列出段落11"/>
    <w:basedOn w:val="734"/>
    <w:uiPriority w:val="99"/>
    <w:qFormat/>
    <w:pPr>
      <w:ind w:firstLine="420"/>
    </w:pPr>
  </w:style>
  <w:style w:type="character" w:styleId="983" w:customStyle="1">
    <w:name w:val="列表段落 字符"/>
    <w:uiPriority w:val="34"/>
    <w:qFormat/>
    <w:rPr>
      <w:sz w:val="21"/>
      <w:szCs w:val="22"/>
    </w:rPr>
  </w:style>
  <w:style w:type="paragraph" w:styleId="984" w:customStyle="1">
    <w:name w:val="正文1"/>
    <w:basedOn w:val="734"/>
    <w:next w:val="734"/>
    <w:uiPriority w:val="0"/>
    <w:qFormat/>
    <w:pPr>
      <w:ind w:firstLine="420"/>
      <w:spacing w:line="360" w:lineRule="auto"/>
      <w:tabs>
        <w:tab w:val="left" w:pos="1267" w:leader="none"/>
      </w:tabs>
    </w:pPr>
    <w:rPr>
      <w:sz w:val="24"/>
      <w:szCs w:val="20"/>
      <w:lang w:val="zh-CN"/>
    </w:rPr>
  </w:style>
  <w:style w:type="paragraph" w:styleId="985" w:customStyle="1">
    <w:name w:val="paragraph"/>
    <w:basedOn w:val="734"/>
    <w:uiPriority w:val="0"/>
    <w:semiHidden/>
    <w:qFormat/>
    <w:pPr>
      <w:jc w:val="left"/>
      <w:spacing w:before="100" w:beforeAutospacing="1" w:after="100" w:afterAutospacing="1"/>
      <w:widowControl/>
    </w:pPr>
    <w:rPr>
      <w:rFonts w:ascii="等线" w:hAnsi="等线" w:eastAsia="等线"/>
      <w:sz w:val="24"/>
      <w:szCs w:val="24"/>
    </w:rPr>
  </w:style>
  <w:style w:type="paragraph" w:styleId="986" w:customStyle="1">
    <w:name w:val="msolistparagraph"/>
    <w:basedOn w:val="734"/>
    <w:uiPriority w:val="0"/>
    <w:qFormat/>
    <w:pPr>
      <w:ind w:firstLine="420"/>
    </w:pPr>
  </w:style>
  <w:style w:type="character" w:styleId="987" w:customStyle="1">
    <w:name w:val="批注框文本 Char1"/>
    <w:basedOn w:val="744"/>
    <w:link w:val="761"/>
    <w:uiPriority w:val="99"/>
    <w:semiHidden/>
    <w:qFormat/>
    <w:rPr>
      <w:sz w:val="18"/>
      <w:szCs w:val="18"/>
    </w:rPr>
  </w:style>
  <w:style w:type="character" w:styleId="988" w:customStyle="1">
    <w:name w:val="批注文字 Char"/>
    <w:basedOn w:val="744"/>
    <w:link w:val="752"/>
    <w:uiPriority w:val="99"/>
    <w:semiHidden/>
    <w:qFormat/>
    <w:rPr>
      <w:sz w:val="21"/>
      <w:szCs w:val="22"/>
    </w:rPr>
  </w:style>
  <w:style w:type="character" w:styleId="989" w:customStyle="1">
    <w:name w:val="批注主题 Char"/>
    <w:basedOn w:val="988"/>
    <w:link w:val="776"/>
    <w:uiPriority w:val="0"/>
    <w:qFormat/>
    <w:rPr>
      <w:sz w:val="21"/>
      <w:szCs w:val="22"/>
    </w:rPr>
  </w:style>
  <w:style w:type="paragraph" w:styleId="990" w:customStyle="1">
    <w:name w:val="脚注文本1"/>
    <w:basedOn w:val="991"/>
    <w:next w:val="962"/>
    <w:uiPriority w:val="0"/>
    <w:qFormat/>
    <w:pPr>
      <w:jc w:val="left"/>
      <w:spacing w:line="312" w:lineRule="atLeast"/>
      <w:tabs>
        <w:tab w:val="left" w:pos="200" w:leader="none"/>
      </w:tabs>
    </w:pPr>
    <w:rPr>
      <w:rFonts w:ascii="Times New Roman" w:hAnsi="Times New Roman"/>
      <w:b w:val="0"/>
      <w:sz w:val="18"/>
    </w:rPr>
  </w:style>
  <w:style w:type="paragraph" w:styleId="991" w:customStyle="1">
    <w:name w:val="标题 11"/>
    <w:basedOn w:val="734"/>
    <w:next w:val="734"/>
    <w:uiPriority w:val="0"/>
    <w:qFormat/>
    <w:pPr>
      <w:jc w:val="center"/>
      <w:keepNext/>
      <w:tabs>
        <w:tab w:val="left" w:pos="200" w:leader="none"/>
      </w:tabs>
      <w:outlineLvl w:val="0"/>
    </w:pPr>
    <w:rPr>
      <w:rFonts w:ascii="宋体" w:hAnsi="宋体"/>
      <w:b/>
      <w:sz w:val="36"/>
      <w:szCs w:val="20"/>
    </w:rPr>
  </w:style>
  <w:style w:type="paragraph" w:styleId="992" w:customStyle="1">
    <w:name w:val="纯文本6"/>
    <w:basedOn w:val="734"/>
    <w:uiPriority w:val="0"/>
    <w:qFormat/>
    <w:rPr>
      <w:rFonts w:ascii="宋体" w:hAnsi="Courier New" w:eastAsia="楷体_GB2312"/>
      <w:sz w:val="28"/>
    </w:rPr>
  </w:style>
  <w:style w:type="character" w:styleId="993" w:customStyle="1">
    <w:name w:val="NormalCharacter"/>
    <w:uiPriority w:val="0"/>
    <w:semiHidden/>
    <w:qFormat/>
  </w:style>
  <w:style w:type="paragraph" w:styleId="994" w:customStyle="1">
    <w:name w:val="正文空2格  1."/>
    <w:basedOn w:val="734"/>
    <w:uiPriority w:val="0"/>
    <w:qFormat/>
    <w:pPr>
      <w:ind w:firstLine="480"/>
      <w:spacing w:line="360" w:lineRule="auto"/>
    </w:pPr>
    <w:rPr>
      <w:rFonts w:ascii="宋体" w:eastAsia="仿宋" w:cs="宋体"/>
      <w:sz w:val="28"/>
      <w:szCs w:val="20"/>
    </w:rPr>
  </w:style>
  <w:style w:type="paragraph" w:styleId="995" w:customStyle="1">
    <w:name w:val="Plain Text1"/>
    <w:basedOn w:val="734"/>
    <w:uiPriority w:val="0"/>
    <w:qFormat/>
    <w:rPr>
      <w:rFonts w:ascii="宋体" w:hAnsi="Courier New"/>
    </w:rPr>
  </w:style>
  <w:style w:type="table" w:styleId="996" w:customStyle="1">
    <w:name w:val="Table Normal"/>
    <w:uiPriority w:val="0"/>
    <w:unhideWhenUsed/>
    <w:qFormat/>
    <w:tblPr>
      <w:tblCellMar>
        <w:left w:w="0" w:type="dxa"/>
        <w:top w:w="0" w:type="dxa"/>
        <w:right w:w="0" w:type="dxa"/>
        <w:bottom w:w="0" w:type="dxa"/>
      </w:tblCellMar>
    </w:tblPr>
  </w:style>
  <w:style w:type="paragraph" w:styleId="997" w:customStyle="1">
    <w:name w:val="Table Text"/>
    <w:basedOn w:val="734"/>
    <w:uiPriority w:val="0"/>
    <w:semiHidden/>
    <w:qFormat/>
    <w:rPr>
      <w:rFonts w:ascii="方正仿宋_GBK" w:hAnsi="方正仿宋_GBK" w:eastAsia="方正仿宋_GBK" w:cs="方正仿宋_GBK"/>
      <w:sz w:val="31"/>
      <w:szCs w:val="31"/>
      <w:lang w:eastAsia="en-US"/>
    </w:rPr>
  </w:style>
  <w:style w:type="numbering" w:styleId="99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customXml" Target="../customXml/item3.xml" /><Relationship Id="rId14"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3.xml><?xml version="1.0" encoding="utf-8"?>
<contractReview xmlns="http://schemas.wps.cn/vas-ai-hub/contract-review">
  <reviewItems>
    <reviewItem>
      <errorID>4934c327-90d4-426c-a988-6f22185ee308</errorID>
      <errorWord>/）</errorWord>
      <group>L1_Punc</group>
      <groupName>标点问题</groupName>
      <ability>L2_Punc</ability>
      <abilityName>标点符号检查</abilityName>
      <candidateList>
        <item>）</item>
      </candidateList>
      <explain/>
      <paraID>1E0A57BA</paraID>
      <start>33</start>
      <end>35</end>
      <status>unmodified</status>
      <modifiedWord/>
      <trackRevisions>false</trackRevisions>
    </reviewItem>
    <reviewItem>
      <errorID>5fb6db4b-20ec-4eee-8ce4-214433212c78</errorID>
      <errorWord>1、</errorWord>
      <group>L1_Format</group>
      <groupName>格式问题</groupName>
      <ability>L2_Ordinal</ability>
      <abilityName>序号格式</abilityName>
      <candidateList>
        <item>1.</item>
      </candidateList>
      <explain>当前序号格式不规范，建议修改为规范格式[1.]。</explain>
      <paraID>4383E021</paraID>
      <start>0</start>
      <end>2</end>
      <status>unmodified</status>
      <modifiedWord/>
      <trackRevisions>false</trackRevisions>
    </reviewItem>
    <reviewItem>
      <errorID>3002936a-92ce-4bab-969a-8f63b0ee1ac9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353A2888</paraID>
      <start>0</start>
      <end>2</end>
      <status>unmodified</status>
      <modifiedWord/>
      <trackRevisions>false</trackRevisions>
    </reviewItem>
    <reviewItem>
      <errorID>31f8056a-f543-4e66-82f3-0e48bd6eb5d2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1331BB62</paraID>
      <start>0</start>
      <end>2</end>
      <status>unmodified</status>
      <modifiedWord/>
      <trackRevisions>false</trackRevisions>
    </reviewItem>
    <reviewItem>
      <errorID>c5a34d1b-156d-4a60-98a2-627430928067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75EE4723</paraID>
      <start>0</start>
      <end>2</end>
      <status>unmodified</status>
      <modifiedWord/>
      <trackRevisions>false</trackRevisions>
    </reviewItem>
    <reviewItem>
      <errorID>7459aa99-2b35-416b-92dd-8ba69d6f3b21</errorID>
      <errorWord>：</errorWord>
      <group>L1_Format</group>
      <groupName>格式问题</groupName>
      <ability>L2_HalfPunc</ability>
      <abilityName>全半角检查</abilityName>
      <candidateList>
        <item>:</item>
      </candidateList>
      <explain>文本全半角错误。</explain>
      <paraID>1D4F5E8B</paraID>
      <start>5</start>
      <end>6</end>
      <status>unmodified</status>
      <modifiedWord/>
      <trackRevisions>false</trackRevisions>
    </reviewItem>
    <reviewItem>
      <errorID>a422f499-5706-4ca0-acf9-c31408d18800</errorID>
      <errorWord>：</errorWord>
      <group>L1_Format</group>
      <groupName>格式问题</groupName>
      <ability>L2_HalfPunc</ability>
      <abilityName>全半角检查</abilityName>
      <candidateList>
        <item>:</item>
      </candidateList>
      <explain>文本全半角错误。</explain>
      <paraID>1D4F5E8B</paraID>
      <start>22</start>
      <end>23</end>
      <status>unmodified</status>
      <modifiedWord/>
      <trackRevisions>false</trackRevisions>
    </reviewItem>
    <reviewItem>
      <errorID>130bec9a-43ca-424a-9fd0-88d43f8b994c</errorID>
      <errorWord>（</errorWord>
      <group>L1_Format</group>
      <groupName>格式问题</groupName>
      <ability>L2_HalfPunc</ability>
      <abilityName>全半角检查</abilityName>
      <candidateList>
        <item>(</item>
      </candidateList>
      <explain>文本全半角错误。</explain>
      <paraID>6B25D822</paraID>
      <start>0</start>
      <end>1</end>
      <status>unmodified</status>
      <modifiedWord/>
      <trackRevisions>false</trackRevisions>
    </reviewItem>
    <reviewItem>
      <errorID>5a8a61c7-7750-48a5-bd8f-cdd79470b3b0</errorID>
      <errorWord>）</errorWord>
      <group>L1_Format</group>
      <groupName>格式问题</groupName>
      <ability>L2_HalfPunc</ability>
      <abilityName>全半角检查</abilityName>
      <candidateList>
        <item>)</item>
      </candidateList>
      <explain>文本全半角错误。</explain>
      <paraID>6B25D822</paraID>
      <start>2</start>
      <end>3</end>
      <status>unmodified</status>
      <modifiedWord/>
      <trackRevisions>false</trackRevisions>
    </reviewItem>
    <reviewItem>
      <errorID>431cb49c-b489-4e1d-a3d1-f0638086052c</errorID>
      <errorWord>（</errorWord>
      <group>L1_Format</group>
      <groupName>格式问题</groupName>
      <ability>L2_HalfPunc</ability>
      <abilityName>全半角检查</abilityName>
      <candidateList>
        <item>(</item>
      </candidateList>
      <explain>文本全半角错误。</explain>
      <paraID>435FFAE1</paraID>
      <start>0</start>
      <end>1</end>
      <status>unmodified</status>
      <modifiedWord/>
      <trackRevisions>false</trackRevisions>
    </reviewItem>
    <reviewItem>
      <errorID>97e324da-5583-4f0a-99e3-8df2f7b5e2b9</errorID>
      <errorWord>）</errorWord>
      <group>L1_Format</group>
      <groupName>格式问题</groupName>
      <ability>L2_HalfPunc</ability>
      <abilityName>全半角检查</abilityName>
      <candidateList>
        <item>)</item>
      </candidateList>
      <explain>文本全半角错误。</explain>
      <paraID>435FFAE1</paraID>
      <start>2</start>
      <end>3</end>
      <status>unmodified</status>
      <modifiedWord/>
      <trackRevisions>false</trackRevisions>
    </reviewItem>
    <reviewItem>
      <errorID>82d7b749-af53-488e-a76e-865550ba47fd</errorID>
      <errorWord>（</errorWord>
      <group>L1_Format</group>
      <groupName>格式问题</groupName>
      <ability>L2_HalfPunc</ability>
      <abilityName>全半角检查</abilityName>
      <candidateList>
        <item>(</item>
      </candidateList>
      <explain>文本全半角错误。</explain>
      <paraID>16793240</paraID>
      <start>0</start>
      <end>1</end>
      <status>unmodified</status>
      <modifiedWord/>
      <trackRevisions>false</trackRevisions>
    </reviewItem>
    <reviewItem>
      <errorID>92786030-861c-4906-b94a-f3abcd465154</errorID>
      <errorWord>）</errorWord>
      <group>L1_Format</group>
      <groupName>格式问题</groupName>
      <ability>L2_HalfPunc</ability>
      <abilityName>全半角检查</abilityName>
      <candidateList>
        <item>)</item>
      </candidateList>
      <explain>文本全半角错误。</explain>
      <paraID>16793240</paraID>
      <start>2</start>
      <end>3</end>
      <status>unmodified</status>
      <modifiedWord/>
      <trackRevisions>false</trackRevisions>
    </reviewItem>
    <reviewItem>
      <errorID>f5d5a05c-8fe6-426e-8b24-b56518148905</errorID>
      <errorWord>（</errorWord>
      <group>L1_Format</group>
      <groupName>格式问题</groupName>
      <ability>L2_HalfPunc</ability>
      <abilityName>全半角检查</abilityName>
      <candidateList>
        <item>(</item>
      </candidateList>
      <explain>文本全半角错误。</explain>
      <paraID>4A9C95D3</paraID>
      <start>0</start>
      <end>1</end>
      <status>unmodified</status>
      <modifiedWord/>
      <trackRevisions>false</trackRevisions>
    </reviewItem>
    <reviewItem>
      <errorID>2de54ee1-6da9-4f05-a48a-3629d6a1453a</errorID>
      <errorWord>）</errorWord>
      <group>L1_Format</group>
      <groupName>格式问题</groupName>
      <ability>L2_HalfPunc</ability>
      <abilityName>全半角检查</abilityName>
      <candidateList>
        <item>)</item>
      </candidateList>
      <explain>文本全半角错误。</explain>
      <paraID>4A9C95D3</paraID>
      <start>2</start>
      <end>3</end>
      <status>unmodified</status>
      <modifiedWord/>
      <trackRevisions>false</trackRevisions>
    </reviewItem>
    <reviewItem>
      <errorID>32ca60cf-dc86-4c66-bde8-37b45ebba718</errorID>
      <errorWord>（</errorWord>
      <group>L1_Format</group>
      <groupName>格式问题</groupName>
      <ability>L2_HalfPunc</ability>
      <abilityName>全半角检查</abilityName>
      <candidateList>
        <item>(</item>
      </candidateList>
      <explain>文本全半角错误。</explain>
      <paraID>56DF694C</paraID>
      <start>0</start>
      <end>1</end>
      <status>unmodified</status>
      <modifiedWord/>
      <trackRevisions>false</trackRevisions>
    </reviewItem>
    <reviewItem>
      <errorID>7828ed1e-8a17-4ce8-860f-b65b30d8b479</errorID>
      <errorWord>）</errorWord>
      <group>L1_Format</group>
      <groupName>格式问题</groupName>
      <ability>L2_HalfPunc</ability>
      <abilityName>全半角检查</abilityName>
      <candidateList>
        <item>)</item>
      </candidateList>
      <explain>文本全半角错误。</explain>
      <paraID>56DF694C</paraID>
      <start>2</start>
      <end>3</end>
      <status>unmodified</status>
      <modifiedWord/>
      <trackRevisions>false</trackRevisions>
    </reviewItem>
    <reviewItem>
      <errorID>12ec13ff-0eec-4118-a543-c424c8a43329</errorID>
      <errorWord>（</errorWord>
      <group>L1_Format</group>
      <groupName>格式问题</groupName>
      <ability>L2_HalfPunc</ability>
      <abilityName>全半角检查</abilityName>
      <candidateList>
        <item>(</item>
      </candidateList>
      <explain>文本全半角错误。</explain>
      <paraID>63DC30F4</paraID>
      <start>0</start>
      <end>1</end>
      <status>unmodified</status>
      <modifiedWord/>
      <trackRevisions>false</trackRevisions>
    </reviewItem>
    <reviewItem>
      <errorID>042d45c1-fdb6-43cc-a5b2-4f4fc8631529</errorID>
      <errorWord>）</errorWord>
      <group>L1_Format</group>
      <groupName>格式问题</groupName>
      <ability>L2_HalfPunc</ability>
      <abilityName>全半角检查</abilityName>
      <candidateList>
        <item>)</item>
      </candidateList>
      <explain>文本全半角错误。</explain>
      <paraID>63DC30F4</paraID>
      <start>2</start>
      <end>3</end>
      <status>unmodified</status>
      <modifiedWord/>
      <trackRevisions>false</trackRevisions>
    </reviewItem>
    <reviewItem>
      <errorID>bbe2a9dd-2940-4f8a-9fe4-3ce982085376</errorID>
      <errorWord>（</errorWord>
      <group>L1_Format</group>
      <groupName>格式问题</groupName>
      <ability>L2_HalfPunc</ability>
      <abilityName>全半角检查</abilityName>
      <candidateList>
        <item>(</item>
      </candidateList>
      <explain>文本全半角错误。</explain>
      <paraID>21203F0D</paraID>
      <start>0</start>
      <end>1</end>
      <status>unmodified</status>
      <modifiedWord/>
      <trackRevisions>false</trackRevisions>
    </reviewItem>
    <reviewItem>
      <errorID>c65a4efe-a1ff-4008-b157-697952676258</errorID>
      <errorWord>）</errorWord>
      <group>L1_Format</group>
      <groupName>格式问题</groupName>
      <ability>L2_HalfPunc</ability>
      <abilityName>全半角检查</abilityName>
      <candidateList>
        <item>)</item>
      </candidateList>
      <explain>文本全半角错误。</explain>
      <paraID>21203F0D</paraID>
      <start>2</start>
      <end>3</end>
      <status>unmodified</status>
      <modifiedWord/>
      <trackRevisions>false</trackRevisions>
    </reviewItem>
    <reviewItem>
      <errorID>23a2590b-9d25-4be4-9352-8a334cf0b282</errorID>
      <errorWord>（</errorWord>
      <group>L1_Format</group>
      <groupName>格式问题</groupName>
      <ability>L2_HalfPunc</ability>
      <abilityName>全半角检查</abilityName>
      <candidateList>
        <item>(</item>
      </candidateList>
      <explain>文本全半角错误。</explain>
      <paraID>5C65F5F4</paraID>
      <start>0</start>
      <end>1</end>
      <status>unmodified</status>
      <modifiedWord/>
      <trackRevisions>false</trackRevisions>
    </reviewItem>
    <reviewItem>
      <errorID>c72935c2-015f-4025-832c-9828b39c817c</errorID>
      <errorWord>）</errorWord>
      <group>L1_Format</group>
      <groupName>格式问题</groupName>
      <ability>L2_HalfPunc</ability>
      <abilityName>全半角检查</abilityName>
      <candidateList>
        <item>)</item>
      </candidateList>
      <explain>文本全半角错误。</explain>
      <paraID>5C65F5F4</paraID>
      <start>2</start>
      <end>3</end>
      <status>unmodified</status>
      <modifiedWord/>
      <trackRevisions>false</trackRevisions>
    </reviewItem>
    <reviewItem>
      <errorID>579d346b-7a73-4f86-bba9-940a2132e63e</errorID>
      <errorWord>（</errorWord>
      <group>L1_Format</group>
      <groupName>格式问题</groupName>
      <ability>L2_HalfPunc</ability>
      <abilityName>全半角检查</abilityName>
      <candidateList>
        <item>(</item>
      </candidateList>
      <explain>文本全半角错误。</explain>
      <paraID>14B48C62</paraID>
      <start>0</start>
      <end>1</end>
      <status>unmodified</status>
      <modifiedWord/>
      <trackRevisions>false</trackRevisions>
    </reviewItem>
    <reviewItem>
      <errorID>f781d14b-408b-4f13-9f85-8432013da5e2</errorID>
      <errorWord>）</errorWord>
      <group>L1_Format</group>
      <groupName>格式问题</groupName>
      <ability>L2_HalfPunc</ability>
      <abilityName>全半角检查</abilityName>
      <candidateList>
        <item>)</item>
      </candidateList>
      <explain>文本全半角错误。</explain>
      <paraID>14B48C62</paraID>
      <start>2</start>
      <end>3</end>
      <status>unmodified</status>
      <modifiedWord/>
      <trackRevisions>false</trackRevisions>
    </reviewItem>
    <reviewItem>
      <errorID>241cdff3-63d0-43ef-ba46-9a23dd394c9e</errorID>
      <errorWord>,</errorWord>
      <group>L1_Format</group>
      <groupName>格式问题</groupName>
      <ability>L2_HalfPunc</ability>
      <abilityName>全半角检查</abilityName>
      <candidateList>
        <item>，</item>
      </candidateList>
      <explain>文本全半角错误。</explain>
      <paraID>361CAB33</paraID>
      <start>13</start>
      <end>14</end>
      <status>unmodified</status>
      <modifiedWord/>
      <trackRevisions>false</trackRevisions>
    </reviewItem>
    <reviewItem>
      <errorID>54380c25-62d5-4693-93e5-21a1b1c416f6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363EA520</paraID>
      <start>0</start>
      <end>2</end>
      <status>unmodified</status>
      <modifiedWord/>
      <trackRevisions>false</trackRevisions>
    </reviewItem>
    <reviewItem>
      <errorID>45ab1d65-8835-4208-9b19-f2d8357c4771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1C5190D9</paraID>
      <start>0</start>
      <end>2</end>
      <status>unmodified</status>
      <modifiedWord/>
      <trackRevisions>false</trackRevisions>
    </reviewItem>
    <reviewItem>
      <errorID>a51a529b-40f1-4df8-89a8-5d9ab12638ac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15218583</paraID>
      <start>0</start>
      <end>2</end>
      <status>unmodified</status>
      <modifiedWord/>
      <trackRevisions>false</trackRevisions>
    </reviewItem>
    <reviewItem>
      <errorID>a4d68625-1d60-4a93-9704-442ce4f2555f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7D846046</paraID>
      <start>0</start>
      <end>2</end>
      <status>unmodified</status>
      <modifiedWord/>
      <trackRevisions>false</trackRevisions>
    </reviewItem>
    <reviewItem>
      <errorID>eab6808f-b4ce-4682-a0e2-e838722d5efa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5A6E6187</paraID>
      <start>0</start>
      <end>2</end>
      <status>unmodified</status>
      <modifiedWord/>
      <trackRevisions>false</trackRevisions>
    </reviewItem>
    <reviewItem>
      <errorID>b9aae8de-a844-4898-b001-a22c6530eb21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824075D</paraID>
      <start>0</start>
      <end>2</end>
      <status>unmodified</status>
      <modifiedWord/>
      <trackRevisions>false</trackRevisions>
    </reviewItem>
    <reviewItem>
      <errorID>c85e5487-4cbd-4274-a51e-4f33204566fe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208F9950</paraID>
      <start>0</start>
      <end>2</end>
      <status>unmodified</status>
      <modifiedWord/>
      <trackRevisions>false</trackRevisions>
    </reviewItem>
    <reviewItem>
      <errorID>593a8c58-f12f-42d8-9968-9f04c9b70285</errorID>
      <errorWord>上午00:00</errorWord>
      <group>L1_Knowledge</group>
      <groupName>知识性问题</groupName>
      <ability>L2_Time</ability>
      <abilityName>日期时间</abilityName>
      <candidateList/>
      <explain>时间与前缀不匹配，可能的时间前缀有“下午、晚上、凌晨、午夜”。</explain>
      <paraID>208F9950</paraID>
      <start>25</start>
      <end>32</end>
      <status>unmodified</status>
      <modifiedWord/>
      <trackRevisions>false</trackRevisions>
    </reviewItem>
    <reviewItem>
      <errorID>6204f954-f343-416d-8b52-57a34b985003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3FF95799</paraID>
      <start>0</start>
      <end>2</end>
      <status>unmodified</status>
      <modifiedWord/>
      <trackRevisions>false</trackRevisions>
    </reviewItem>
    <reviewItem>
      <errorID>588e4a85-5b21-43b3-bb9d-80ada999bee7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5BA251A3</paraID>
      <start>0</start>
      <end>2</end>
      <status>unmodified</status>
      <modifiedWord/>
      <trackRevisions>false</trackRevisions>
    </reviewItem>
    <reviewItem>
      <errorID>ea96cc6d-2a61-4a32-8021-2672394dd41e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7D22B7DF</paraID>
      <start>0</start>
      <end>2</end>
      <status>unmodified</status>
      <modifiedWord/>
      <trackRevisions>false</trackRevisions>
    </reviewItem>
    <reviewItem>
      <errorID>b0789fd0-6f28-426f-ae91-d82c71eb8c06</errorID>
      <errorWord>：</errorWord>
      <group>L1_Punc</group>
      <groupName>标点问题</groupName>
      <ability>L2_Punc</ability>
      <abilityName>标点符号检查</abilityName>
      <candidateList>
        <item/>
      </candidateList>
      <explain>标题文本后不使用标点符号。</explain>
      <paraID>37F4E82A</paraID>
      <start>8</start>
      <end>9</end>
      <status>unmodified</status>
      <modifiedWord/>
      <trackRevisions>false</trackRevisions>
    </reviewItem>
    <reviewItem>
      <errorID>3fcc0d69-4b62-4366-8b29-24c29deaef62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497B5A5D</paraID>
      <start>0</start>
      <end>2</end>
      <status>unmodified</status>
      <modifiedWord/>
      <trackRevisions>false</trackRevisions>
    </reviewItem>
    <reviewItem>
      <errorID>b3750039-a9c3-4e99-8619-671a096095da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1C468A16</paraID>
      <start>0</start>
      <end>2</end>
      <status>unmodified</status>
      <modifiedWord/>
      <trackRevisions>false</trackRevisions>
    </reviewItem>
    <reviewItem>
      <errorID>33e15fef-7c0c-44b9-8ccb-5fb973072802</errorID>
      <errorWord>/）</errorWord>
      <group>L1_Punc</group>
      <groupName>标点问题</groupName>
      <ability>L2_Punc</ability>
      <abilityName>标点符号检查</abilityName>
      <candidateList>
        <item>）</item>
      </candidateList>
      <explain/>
      <paraID>1C468A16</paraID>
      <start>38</start>
      <end>40</end>
      <status>unmodified</status>
      <modifiedWord/>
      <trackRevisions>false</trackRevisions>
    </reviewItem>
    <reviewItem>
      <errorID>425a2b14-831e-4aef-a088-957723b06eba</errorID>
      <errorWord>：</errorWord>
      <group>L1_Punc</group>
      <groupName>标点问题</groupName>
      <ability>L2_Punc</ability>
      <abilityName>标点符号检查</abilityName>
      <candidateList>
        <item/>
      </candidateList>
      <explain>标题文本后不使用标点符号。</explain>
      <paraID>592C41D6</paraID>
      <start>4</start>
      <end>5</end>
      <status>unmodified</status>
      <modifiedWord/>
      <trackRevisions>false</trackRevisions>
    </reviewItem>
    <reviewItem>
      <errorID>bdf8b870-73e9-4f7a-b2de-98447eb081dc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11E69266</paraID>
      <start>0</start>
      <end>2</end>
      <status>unmodified</status>
      <modifiedWord/>
      <trackRevisions>false</trackRevisions>
    </reviewItem>
    <reviewItem>
      <errorID>bc768b33-2afe-43bd-ae2a-c7766e864450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558B1CDC</paraID>
      <start>0</start>
      <end>2</end>
      <status>unmodified</status>
      <modifiedWord/>
      <trackRevisions>false</trackRevisions>
    </reviewItem>
    <reviewItem>
      <errorID>543a8a70-04eb-47e2-b143-b0bc18d7932f</errorID>
      <errorWord>/）</errorWord>
      <group>L1_Punc</group>
      <groupName>标点问题</groupName>
      <ability>L2_Punc</ability>
      <abilityName>标点符号检查</abilityName>
      <candidateList>
        <item>）</item>
      </candidateList>
      <explain/>
      <paraID>558B1CDC</paraID>
      <start>38</start>
      <end>40</end>
      <status>unmodified</status>
      <modifiedWord/>
      <trackRevisions>false</trackRevisions>
    </reviewItem>
    <reviewItem>
      <errorID>f82fbf50-be6c-46bc-842e-ffa6323f59cc</errorID>
      <errorWord>：</errorWord>
      <group>L1_Punc</group>
      <groupName>标点问题</groupName>
      <ability>L2_Punc</ability>
      <abilityName>标点符号检查</abilityName>
      <candidateList>
        <item/>
      </candidateList>
      <explain>标题文本后不使用标点符号。</explain>
      <paraID>54DEFA8A</paraID>
      <start>6</start>
      <end>7</end>
      <status>unmodified</status>
      <modifiedWord/>
      <trackRevisions>false</trackRevisions>
    </reviewItem>
    <reviewItem>
      <errorID>270b0673-6ea2-4858-8396-d46c473fefab</errorID>
      <errorWord>：</errorWord>
      <group>L1_Punc</group>
      <groupName>标点问题</groupName>
      <ability>L2_Punc</ability>
      <abilityName>标点符号检查</abilityName>
      <candidateList>
        <item/>
      </candidateList>
      <explain>标题文本后不使用标点符号。</explain>
      <paraID>37EBF8AE</paraID>
      <start>8</start>
      <end>9</end>
      <status>unmodified</status>
      <modifiedWord/>
      <trackRevisions>false</trackRevisions>
    </reviewItem>
    <reviewItem>
      <errorID>cf3aa86f-647a-4d36-994e-dd9a722a452a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72B00FB0</paraID>
      <start>0</start>
      <end>2</end>
      <status>unmodified</status>
      <modifiedWord/>
      <trackRevisions>false</trackRevisions>
    </reviewItem>
    <reviewItem>
      <errorID>2d3951ff-3505-4a76-b175-0a49d1fd4bfa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6756C307</paraID>
      <start>0</start>
      <end>2</end>
      <status>unmodified</status>
      <modifiedWord/>
      <trackRevisions>false</trackRevisions>
    </reviewItem>
    <reviewItem>
      <errorID>15c6ad06-448a-497d-adc5-4b5ccb6fa03c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684D98F</paraID>
      <start>0</start>
      <end>2</end>
      <status>unmodified</status>
      <modifiedWord/>
      <trackRevisions>false</trackRevisions>
    </reviewItem>
    <reviewItem>
      <errorID>a51ee1c2-9be0-4c2c-8b62-5758f0ecb7e1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319AF9A6</paraID>
      <start>0</start>
      <end>2</end>
      <status>unmodified</status>
      <modifiedWord/>
      <trackRevisions>false</trackRevisions>
    </reviewItem>
    <reviewItem>
      <errorID>477e80e6-90f2-474a-b0ed-1263770fd7e4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2461AC73</paraID>
      <start>0</start>
      <end>2</end>
      <status>unmodified</status>
      <modifiedWord/>
      <trackRevisions>false</trackRevisions>
    </reviewItem>
    <reviewItem>
      <errorID>eb5ed86f-008f-4a52-9d39-6a4f385a82c4</errorID>
      <errorWord>“.</errorWord>
      <group>L1_Punc</group>
      <groupName>标点问题</groupName>
      <ability>L2_Punc</ability>
      <abilityName>标点符号检查</abilityName>
      <candidateList>
        <item>“</item>
      </candidateList>
      <explain/>
      <paraID>5221858D</paraID>
      <start>65</start>
      <end>67</end>
      <status>unmodified</status>
      <modifiedWord/>
      <trackRevisions>false</trackRevisions>
    </reviewItem>
    <reviewItem>
      <errorID>a507e8df-cc16-43db-b6fe-f8c5353bfcf3</errorID>
      <errorWord>：</errorWord>
      <group>L1_Format</group>
      <groupName>格式问题</groupName>
      <ability>L2_HalfPunc</ability>
      <abilityName>全半角检查</abilityName>
      <candidateList>
        <item>:</item>
      </candidateList>
      <explain>文本全半角错误。</explain>
      <paraID>5221858D</paraID>
      <start>212</start>
      <end>213</end>
      <status>unmodified</status>
      <modifiedWord/>
      <trackRevisions>false</trackRevisions>
    </reviewItem>
    <reviewItem>
      <errorID>1ac2c2b9-4bef-4803-aaf4-7b94ad8901c8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4D4130B</paraID>
      <start>0</start>
      <end>2</end>
      <status>unmodified</status>
      <modifiedWord/>
      <trackRevisions>false</trackRevisions>
    </reviewItem>
    <reviewItem>
      <errorID>25e285b5-1b2f-4d1e-aff9-196cde05f30e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CBA31B4</paraID>
      <start>0</start>
      <end>2</end>
      <status>unmodified</status>
      <modifiedWord/>
      <trackRevisions>false</trackRevisions>
    </reviewItem>
    <reviewItem>
      <errorID>7e452c9f-0a63-4a08-89e9-f7ee073b73d2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253AC4CF</paraID>
      <start>0</start>
      <end>2</end>
      <status>unmodified</status>
      <modifiedWord/>
      <trackRevisions>false</trackRevisions>
    </reviewItem>
    <reviewItem>
      <errorID>ba90dc7e-0ace-4c5d-b4da-52eebaf9694a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EB14CC5</paraID>
      <start>0</start>
      <end>2</end>
      <status>unmodified</status>
      <modifiedWord/>
      <trackRevisions>false</trackRevisions>
    </reviewItem>
    <reviewItem>
      <errorID>009d26d5-e454-4192-a511-1379d12bf897</errorID>
      <errorWord>“.</errorWord>
      <group>L1_Punc</group>
      <groupName>标点问题</groupName>
      <ability>L2_Punc</ability>
      <abilityName>标点符号检查</abilityName>
      <candidateList>
        <item>“</item>
      </candidateList>
      <explain/>
      <paraID>38AE70B0</paraID>
      <start>68</start>
      <end>70</end>
      <status>unmodified</status>
      <modifiedWord/>
      <trackRevisions>false</trackRevisions>
    </reviewItem>
    <reviewItem>
      <errorID>0de84f56-86d7-4f1d-80b5-af1354456b79</errorID>
      <errorWord>。</errorWord>
      <group>L1_Punc</group>
      <groupName>标点问题</groupName>
      <ability>L2_Punc</ability>
      <abilityName>标点符号检查</abilityName>
      <candidateList>
        <item/>
      </candidateList>
      <explain>标题文本后不使用标点符号。</explain>
      <paraID>4BAF41E3</paraID>
      <start>36</start>
      <end>37</end>
      <status>unmodified</status>
      <modifiedWord/>
      <trackRevisions>false</trackRevisions>
    </reviewItem>
    <reviewItem>
      <errorID>f2f4ceae-87b5-455c-b147-91e276928052</errorID>
      <errorWord>导致的</errorWord>
      <group>L1_Word</group>
      <groupName>字词问题</groupName>
      <ability>L2_Typo</ability>
      <abilityName>字词错误</abilityName>
      <candidateList>
        <item>导致</item>
      </candidateList>
      <explain>〈动〉引起：由一些小的矛盾～双方关系破裂。</explain>
      <paraID> E675BD7</paraID>
      <start>68</start>
      <end>71</end>
      <status>unmodified</status>
      <modifiedWord/>
      <trackRevisions>false</trackRevisions>
    </reviewItem>
    <reviewItem>
      <errorID>539860a8-becf-4627-8c27-ab0c1ea8fe9a</errorID>
      <errorWord>。】</errorWord>
      <group>L1_Punc</group>
      <groupName>标点问题</groupName>
      <ability>L2_Punc</ability>
      <abilityName>标点符号检查</abilityName>
      <candidateList>
        <item>】</item>
      </candidateList>
      <explain/>
      <paraID>1EB7495E</paraID>
      <start>94</start>
      <end>96</end>
      <status>unmodified</status>
      <modifiedWord/>
      <trackRevisions>false</trackRevisions>
    </reviewItem>
    <reviewItem>
      <errorID>b6808700-9561-41b0-a255-fe1efec32e91</errorID>
      <errorWord>：</errorWord>
      <group>L1_Format</group>
      <groupName>格式问题</groupName>
      <ability>L2_HalfPunc</ability>
      <abilityName>全半角检查</abilityName>
      <candidateList>
        <item>:</item>
      </candidateList>
      <explain>文本全半角错误。</explain>
      <paraID>5A0EB3B6</paraID>
      <start>5</start>
      <end>6</end>
      <status>unmodified</status>
      <modifiedWord/>
      <trackRevisions>false</trackRevisions>
    </reviewItem>
    <reviewItem>
      <errorID>2fc9011a-451e-4953-9d51-b81e0297d088</errorID>
      <errorWord>：</errorWord>
      <group>L1_Format</group>
      <groupName>格式问题</groupName>
      <ability>L2_HalfPunc</ability>
      <abilityName>全半角检查</abilityName>
      <candidateList>
        <item>:</item>
      </candidateList>
      <explain>文本全半角错误。</explain>
      <paraID>5A0EB3B6</paraID>
      <start>22</start>
      <end>23</end>
      <status>unmodified</status>
      <modifiedWord/>
      <trackRevisions>false</trackRevisions>
    </reviewItem>
    <reviewItem>
      <errorID>25ea58e4-b61c-4953-97c3-9402c8c3a24e</errorID>
      <errorWord>（</errorWord>
      <group>L1_Format</group>
      <groupName>格式问题</groupName>
      <ability>L2_HalfPunc</ability>
      <abilityName>全半角检查</abilityName>
      <candidateList>
        <item>(</item>
      </candidateList>
      <explain>文本全半角错误。</explain>
      <paraID>34DC58FF</paraID>
      <start>0</start>
      <end>1</end>
      <status>unmodified</status>
      <modifiedWord/>
      <trackRevisions>false</trackRevisions>
    </reviewItem>
    <reviewItem>
      <errorID>01a4709b-c778-4da6-a4fb-641595726e0e</errorID>
      <errorWord>）</errorWord>
      <group>L1_Format</group>
      <groupName>格式问题</groupName>
      <ability>L2_HalfPunc</ability>
      <abilityName>全半角检查</abilityName>
      <candidateList>
        <item>)</item>
      </candidateList>
      <explain>文本全半角错误。</explain>
      <paraID>34DC58FF</paraID>
      <start>2</start>
      <end>3</end>
      <status>unmodified</status>
      <modifiedWord/>
      <trackRevisions>false</trackRevisions>
    </reviewItem>
    <reviewItem>
      <errorID>564463b5-ab84-462b-8673-ee36b39db9b0</errorID>
      <errorWord>（</errorWord>
      <group>L1_Format</group>
      <groupName>格式问题</groupName>
      <ability>L2_HalfPunc</ability>
      <abilityName>全半角检查</abilityName>
      <candidateList>
        <item>(</item>
      </candidateList>
      <explain>文本全半角错误。</explain>
      <paraID>36F1CD71</paraID>
      <start>0</start>
      <end>1</end>
      <status>unmodified</status>
      <modifiedWord/>
      <trackRevisions>false</trackRevisions>
    </reviewItem>
    <reviewItem>
      <errorID>e7f691d9-6b00-4d8b-bbe3-883ff1c56985</errorID>
      <errorWord>）</errorWord>
      <group>L1_Format</group>
      <groupName>格式问题</groupName>
      <ability>L2_HalfPunc</ability>
      <abilityName>全半角检查</abilityName>
      <candidateList>
        <item>)</item>
      </candidateList>
      <explain>文本全半角错误。</explain>
      <paraID>36F1CD71</paraID>
      <start>2</start>
      <end>3</end>
      <status>unmodified</status>
      <modifiedWord/>
      <trackRevisions>false</trackRevisions>
    </reviewItem>
    <reviewItem>
      <errorID>abb04efb-34bf-49ff-90a4-80afbf2bf189</errorID>
      <errorWord>（</errorWord>
      <group>L1_Format</group>
      <groupName>格式问题</groupName>
      <ability>L2_HalfPunc</ability>
      <abilityName>全半角检查</abilityName>
      <candidateList>
        <item>(</item>
      </candidateList>
      <explain>文本全半角错误。</explain>
      <paraID>66E21396</paraID>
      <start>0</start>
      <end>1</end>
      <status>unmodified</status>
      <modifiedWord/>
      <trackRevisions>false</trackRevisions>
    </reviewItem>
    <reviewItem>
      <errorID>1c703262-23ee-4368-b642-f534ad84f882</errorID>
      <errorWord>）</errorWord>
      <group>L1_Format</group>
      <groupName>格式问题</groupName>
      <ability>L2_HalfPunc</ability>
      <abilityName>全半角检查</abilityName>
      <candidateList>
        <item>)</item>
      </candidateList>
      <explain>文本全半角错误。</explain>
      <paraID>66E21396</paraID>
      <start>2</start>
      <end>3</end>
      <status>unmodified</status>
      <modifiedWord/>
      <trackRevisions>false</trackRevisions>
    </reviewItem>
    <reviewItem>
      <errorID>4295c683-05c3-4dfe-9b66-19921c2b3a09</errorID>
      <errorWord>（</errorWord>
      <group>L1_Format</group>
      <groupName>格式问题</groupName>
      <ability>L2_HalfPunc</ability>
      <abilityName>全半角检查</abilityName>
      <candidateList>
        <item>(</item>
      </candidateList>
      <explain>文本全半角错误。</explain>
      <paraID>65D806C3</paraID>
      <start>0</start>
      <end>1</end>
      <status>unmodified</status>
      <modifiedWord/>
      <trackRevisions>false</trackRevisions>
    </reviewItem>
    <reviewItem>
      <errorID>c85b173f-796e-4d92-9c59-5c6d831c3138</errorID>
      <errorWord>）</errorWord>
      <group>L1_Format</group>
      <groupName>格式问题</groupName>
      <ability>L2_HalfPunc</ability>
      <abilityName>全半角检查</abilityName>
      <candidateList>
        <item>)</item>
      </candidateList>
      <explain>文本全半角错误。</explain>
      <paraID>65D806C3</paraID>
      <start>2</start>
      <end>3</end>
      <status>unmodified</status>
      <modifiedWord/>
      <trackRevisions>false</trackRevisions>
    </reviewItem>
    <reviewItem>
      <errorID>901b4eeb-d1c8-4c75-9996-f3e5c643ef83</errorID>
      <errorWord>（</errorWord>
      <group>L1_Format</group>
      <groupName>格式问题</groupName>
      <ability>L2_HalfPunc</ability>
      <abilityName>全半角检查</abilityName>
      <candidateList>
        <item>(</item>
      </candidateList>
      <explain>文本全半角错误。</explain>
      <paraID>1273A958</paraID>
      <start>0</start>
      <end>1</end>
      <status>unmodified</status>
      <modifiedWord/>
      <trackRevisions>false</trackRevisions>
    </reviewItem>
    <reviewItem>
      <errorID>6479cde5-353b-4ba9-8304-120917b36e88</errorID>
      <errorWord>）</errorWord>
      <group>L1_Format</group>
      <groupName>格式问题</groupName>
      <ability>L2_HalfPunc</ability>
      <abilityName>全半角检查</abilityName>
      <candidateList>
        <item>)</item>
      </candidateList>
      <explain>文本全半角错误。</explain>
      <paraID>1273A958</paraID>
      <start>2</start>
      <end>3</end>
      <status>unmodified</status>
      <modifiedWord/>
      <trackRevisions>false</trackRevisions>
    </reviewItem>
    <reviewItem>
      <errorID>d0822ad8-4b7d-428e-abd9-1889f963e9fe</errorID>
      <errorWord>（</errorWord>
      <group>L1_Format</group>
      <groupName>格式问题</groupName>
      <ability>L2_HalfPunc</ability>
      <abilityName>全半角检查</abilityName>
      <candidateList>
        <item>(</item>
      </candidateList>
      <explain>文本全半角错误。</explain>
      <paraID> DB85AF0</paraID>
      <start>0</start>
      <end>1</end>
      <status>unmodified</status>
      <modifiedWord/>
      <trackRevisions>false</trackRevisions>
    </reviewItem>
    <reviewItem>
      <errorID>5ab8d179-99b7-4157-a76a-5750cc64af73</errorID>
      <errorWord>）</errorWord>
      <group>L1_Format</group>
      <groupName>格式问题</groupName>
      <ability>L2_HalfPunc</ability>
      <abilityName>全半角检查</abilityName>
      <candidateList>
        <item>)</item>
      </candidateList>
      <explain>文本全半角错误。</explain>
      <paraID> DB85AF0</paraID>
      <start>2</start>
      <end>3</end>
      <status>unmodified</status>
      <modifiedWord/>
      <trackRevisions>false</trackRevisions>
    </reviewItem>
    <reviewItem>
      <errorID>5ae1d7d4-09d6-4002-b9a1-d28c6da0413c</errorID>
      <errorWord>（</errorWord>
      <group>L1_Format</group>
      <groupName>格式问题</groupName>
      <ability>L2_HalfPunc</ability>
      <abilityName>全半角检查</abilityName>
      <candidateList>
        <item>(</item>
      </candidateList>
      <explain>文本全半角错误。</explain>
      <paraID>5B15AF71</paraID>
      <start>0</start>
      <end>1</end>
      <status>unmodified</status>
      <modifiedWord/>
      <trackRevisions>false</trackRevisions>
    </reviewItem>
    <reviewItem>
      <errorID>850a03a3-20c1-4529-9aec-df3139518603</errorID>
      <errorWord>）</errorWord>
      <group>L1_Format</group>
      <groupName>格式问题</groupName>
      <ability>L2_HalfPunc</ability>
      <abilityName>全半角检查</abilityName>
      <candidateList>
        <item>)</item>
      </candidateList>
      <explain>文本全半角错误。</explain>
      <paraID>5B15AF71</paraID>
      <start>2</start>
      <end>3</end>
      <status>unmodified</status>
      <modifiedWord/>
      <trackRevisions>false</trackRevisions>
    </reviewItem>
    <reviewItem>
      <errorID>6c9fb398-5f47-4686-a40b-fd5b5394f4b8</errorID>
      <errorWord>（</errorWord>
      <group>L1_Format</group>
      <groupName>格式问题</groupName>
      <ability>L2_HalfPunc</ability>
      <abilityName>全半角检查</abilityName>
      <candidateList>
        <item>(</item>
      </candidateList>
      <explain>文本全半角错误。</explain>
      <paraID>1A8B7A90</paraID>
      <start>0</start>
      <end>1</end>
      <status>unmodified</status>
      <modifiedWord/>
      <trackRevisions>false</trackRevisions>
    </reviewItem>
    <reviewItem>
      <errorID>1773bc40-dd35-4feb-a781-80228970fa28</errorID>
      <errorWord>）</errorWord>
      <group>L1_Format</group>
      <groupName>格式问题</groupName>
      <ability>L2_HalfPunc</ability>
      <abilityName>全半角检查</abilityName>
      <candidateList>
        <item>)</item>
      </candidateList>
      <explain>文本全半角错误。</explain>
      <paraID>1A8B7A90</paraID>
      <start>2</start>
      <end>3</end>
      <status>unmodified</status>
      <modifiedWord/>
      <trackRevisions>false</trackRevisions>
    </reviewItem>
    <reviewItem>
      <errorID>eb02659d-677f-484d-a106-52d86823de34</errorID>
      <errorWord>（</errorWord>
      <group>L1_Format</group>
      <groupName>格式问题</groupName>
      <ability>L2_HalfPunc</ability>
      <abilityName>全半角检查</abilityName>
      <candidateList>
        <item>(</item>
      </candidateList>
      <explain>文本全半角错误。</explain>
      <paraID>7F960FCE</paraID>
      <start>0</start>
      <end>1</end>
      <status>unmodified</status>
      <modifiedWord/>
      <trackRevisions>false</trackRevisions>
    </reviewItem>
    <reviewItem>
      <errorID>6c139e21-9ece-4992-80ec-1eb0daa86e8d</errorID>
      <errorWord>）</errorWord>
      <group>L1_Format</group>
      <groupName>格式问题</groupName>
      <ability>L2_HalfPunc</ability>
      <abilityName>全半角检查</abilityName>
      <candidateList>
        <item>)</item>
      </candidateList>
      <explain>文本全半角错误。</explain>
      <paraID>7F960FCE</paraID>
      <start>2</start>
      <end>3</end>
      <status>unmodified</status>
      <modifiedWord/>
      <trackRevisions>false</trackRevisions>
    </reviewItem>
    <reviewItem>
      <errorID>76dfbfb1-0774-4a51-9f3b-fa9bafa05f96</errorID>
      <errorWord>,</errorWord>
      <group>L1_Format</group>
      <groupName>格式问题</groupName>
      <ability>L2_HalfPunc</ability>
      <abilityName>全半角检查</abilityName>
      <candidateList>
        <item>，</item>
      </candidateList>
      <explain>文本全半角错误。</explain>
      <paraID>3C3C9061</paraID>
      <start>13</start>
      <end>14</end>
      <status>unmodified</status>
      <modifiedWord/>
      <trackRevisions>false</trackRevisions>
    </reviewItem>
    <reviewItem>
      <errorID>8e00c738-7509-4492-81ce-7052fb25be8e</errorID>
      <errorWord>：</errorWord>
      <group>L1_Punc</group>
      <groupName>标点问题</groupName>
      <ability>L2_Punc</ability>
      <abilityName>标点符号检查</abilityName>
      <candidateList>
        <item/>
      </candidateList>
      <explain>标题文本后不使用标点符号。</explain>
      <paraID>75C2E13F</paraID>
      <start>9</start>
      <end>10</end>
      <status>unmodified</status>
      <modifiedWord/>
      <trackRevisions>false</trackRevisions>
    </reviewItem>
    <reviewItem>
      <errorID>177809b4-1b29-4097-b07d-e282c2f38706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7D17A7B3</paraID>
      <start>0</start>
      <end>2</end>
      <status>unmodified</status>
      <modifiedWord/>
      <trackRevisions>false</trackRevisions>
    </reviewItem>
    <reviewItem>
      <errorID>d2ccce06-8fc6-429e-a13f-00b1538fe6bd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F8978C3</paraID>
      <start>0</start>
      <end>2</end>
      <status>unmodified</status>
      <modifiedWord/>
      <trackRevisions>false</trackRevisions>
    </reviewItem>
    <reviewItem>
      <errorID>3f60f561-ad10-4731-b658-5c218c3e2e7c</errorID>
      <errorWord>。</errorWord>
      <group>L1_Punc</group>
      <groupName>标点问题</groupName>
      <ability>L2_Punc</ability>
      <abilityName>标点符号检查</abilityName>
      <candidateList>
        <item/>
      </candidateList>
      <explain>标题文本后不使用标点符号。</explain>
      <paraID>27EA98B3</paraID>
      <start>43</start>
      <end>44</end>
      <status>unmodified</status>
      <modifiedWord/>
      <trackRevisions>false</trackRevisions>
    </reviewItem>
    <reviewItem>
      <errorID>a1cc6346-89c4-49a9-8769-a570154c4ee2</errorID>
      <errorWord>。</errorWord>
      <group>L1_Punc</group>
      <groupName>标点问题</groupName>
      <ability>L2_Punc</ability>
      <abilityName>标点符号检查</abilityName>
      <candidateList>
        <item/>
      </candidateList>
      <explain>标题文本后不使用标点符号。</explain>
      <paraID>30F95069</paraID>
      <start>45</start>
      <end>46</end>
      <status>unmodified</status>
      <modifiedWord/>
      <trackRevisions>false</trackRevisions>
    </reviewItem>
    <reviewItem>
      <errorID>bd39dee4-278e-4ea0-aff6-23fd3cbf517f</errorID>
      <errorWord>：</errorWord>
      <group>L1_Punc</group>
      <groupName>标点问题</groupName>
      <ability>L2_Punc</ability>
      <abilityName>标点符号检查</abilityName>
      <candidateList>
        <item/>
      </candidateList>
      <explain>标题文本后不使用标点符号。</explain>
      <paraID>5D13BC1D</paraID>
      <start>20</start>
      <end>21</end>
      <status>unmodified</status>
      <modifiedWord/>
      <trackRevisions>false</trackRevisions>
    </reviewItem>
    <reviewItem>
      <errorID>250ae838-8234-4ccc-beca-3098730370af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1DC1661E</paraID>
      <start>0</start>
      <end>2</end>
      <status>unmodified</status>
      <modifiedWord/>
      <trackRevisions>false</trackRevisions>
    </reviewItem>
    <reviewItem>
      <errorID>a91da9c2-9d6f-428f-8467-105daccc5e83</errorID>
      <errorWord>以及</errorWord>
      <group>L1_Word</group>
      <groupName>字词问题</groupName>
      <ability>L2_Typo</ability>
      <abilityName>字词错误</abilityName>
      <candidateList>
        <item>及</item>
      </candidateList>
      <explain>〈连〉连接并列的名词或名词性词组：图书、仪器、标本～其他。注意用“及”连接的成分多在意义上有主次之分，主要的成分放在“及”的前面。</explain>
      <paraID>65C18B71</paraID>
      <start>7</start>
      <end>9</end>
      <status>unmodified</status>
      <modifiedWord/>
      <trackRevisions>false</trackRevisions>
    </reviewItem>
    <reviewItem>
      <errorID>23615a06-dad8-40bd-8a7d-eeae66342239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F60A7C7</paraID>
      <start>0</start>
      <end>2</end>
      <status>unmodified</status>
      <modifiedWord/>
      <trackRevisions>false</trackRevisions>
    </reviewItem>
    <reviewItem>
      <errorID>8212b441-1f43-40f5-a6b4-fa7c42475b16</errorID>
      <errorWord>成片</errorWord>
      <group>L1_Word</group>
      <groupName>字词问题</groupName>
      <ability>L2_Typo</ability>
      <abilityName>字词错误</abilityName>
      <candidateList>
        <item>成品</item>
      </candidateList>
      <explain/>
      <paraID> F60A7C7</paraID>
      <start>17</start>
      <end>19</end>
      <status>unmodified</status>
      <modifiedWord/>
      <trackRevisions>false</trackRevisions>
    </reviewItem>
    <reviewItem>
      <errorID>a72a6747-9dd9-4c81-b47a-aa19139b2c14</errorID>
      <errorWord>其它</errorWord>
      <group>L1_Word</group>
      <groupName>字词问题</groupName>
      <ability>L2_Alias</ability>
      <abilityName>也作/曾用词</abilityName>
      <candidateList>
        <item>其他</item>
      </candidateList>
      <explain>词汇[其它]为不规范表述或旧称，其规范书面表述为[其他]。</explain>
      <paraID> F60A7C7</paraID>
      <start>81</start>
      <end>83</end>
      <status>modified</status>
      <modifiedWord>其他</modifiedWord>
      <trackRevisions>false</trackRevisions>
    </reviewItem>
    <reviewItem>
      <errorID>cdacd723-a422-4797-9d66-0176c5fa5159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A114394</paraID>
      <start>0</start>
      <end>2</end>
      <status>unmodified</status>
      <modifiedWord/>
      <trackRevisions>false</trackRevisions>
    </reviewItem>
    <reviewItem>
      <errorID>228b90d4-904b-46f5-b0bf-fe56ad0d89aa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535A46C7</paraID>
      <start>0</start>
      <end>2</end>
      <status>unmodified</status>
      <modifiedWord/>
      <trackRevisions>false</trackRevisions>
    </reviewItem>
    <reviewItem>
      <errorID>4aeca9eb-9362-4257-86b9-bfdee2aeff04</errorID>
      <errorWord>,</errorWord>
      <group>L1_Format</group>
      <groupName>格式问题</groupName>
      <ability>L2_HalfPunc</ability>
      <abilityName>全半角检查</abilityName>
      <candidateList>
        <item>，</item>
      </candidateList>
      <explain>文本全半角错误。</explain>
      <paraID>20CEBA58</paraID>
      <start>29</start>
      <end>30</end>
      <status>unmodified</status>
      <modifiedWord/>
      <trackRevisions>false</trackRevisions>
    </reviewItem>
    <reviewItem>
      <errorID>0d0f8d87-47b9-4573-b478-1a84724cb0e8</errorID>
      <errorWord>位</errorWord>
      <group>L1_Word</group>
      <groupName>字词问题</groupName>
      <ability>L2_Typo</ability>
      <abilityName>字词错误</abilityName>
      <candidateList>
        <item>位在</item>
      </candidateList>
      <explain/>
      <paraID>7692F792</paraID>
      <start>19</start>
      <end>20</end>
      <status>unmodified</status>
      <modifiedWord/>
      <trackRevisions>false</trackRevisions>
    </reviewItem>
    <reviewItem>
      <errorID>8423a053-66b9-4470-bf86-c7e085842ff5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1F3321D5</paraID>
      <start>0</start>
      <end>2</end>
      <status>unmodified</status>
      <modifiedWord/>
      <trackRevisions>false</trackRevisions>
    </reviewItem>
    <reviewItem>
      <errorID>b6dcaa4b-f141-4a85-8f44-1a9aa344a941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7A5AA2B</paraID>
      <start>0</start>
      <end>2</end>
      <status>unmodified</status>
      <modifiedWord/>
      <trackRevisions>false</trackRevisions>
    </reviewItem>
    <reviewItem>
      <errorID>cf774355-f0a9-4767-8a26-7ecca8963614</errorID>
      <errorWord>。</errorWord>
      <group>L1_Punc</group>
      <groupName>标点问题</groupName>
      <ability>L2_Punc</ability>
      <abilityName>标点符号检查</abilityName>
      <candidateList>
        <item/>
      </candidateList>
      <explain>标题文本后不使用标点符号。</explain>
      <paraID>797DF987</paraID>
      <start>45</start>
      <end>46</end>
      <status>unmodified</status>
      <modifiedWord/>
      <trackRevisions>false</trackRevisions>
    </reviewItem>
    <reviewItem>
      <errorID>d74f656c-8915-4742-b2d9-fe52ef4c9b3e</errorID>
      <errorWord>。</errorWord>
      <group>L1_Punc</group>
      <groupName>标点问题</groupName>
      <ability>L2_Punc</ability>
      <abilityName>标点符号检查</abilityName>
      <candidateList>
        <item/>
      </candidateList>
      <explain>标题文本后不使用标点符号。</explain>
      <paraID>631E590B</paraID>
      <start>29</start>
      <end>30</end>
      <status>unmodified</status>
      <modifiedWord/>
      <trackRevisions>false</trackRevisions>
    </reviewItem>
    <reviewItem>
      <errorID>7da922fa-b9dc-4647-b316-4c3571f535f4</errorID>
      <errorWord>：</errorWord>
      <group>L1_Punc</group>
      <groupName>标点问题</groupName>
      <ability>L2_Punc</ability>
      <abilityName>标点符号检查</abilityName>
      <candidateList>
        <item/>
      </candidateList>
      <explain>标题文本后不使用标点符号。</explain>
      <paraID> 30B0ED0</paraID>
      <start>20</start>
      <end>21</end>
      <status>unmodified</status>
      <modifiedWord/>
      <trackRevisions>false</trackRevisions>
    </reviewItem>
    <reviewItem>
      <errorID>ed184c45-3c67-4ad5-b824-6ca7f78f1e2a</errorID>
      <errorWord>。</errorWord>
      <group>L1_Punc</group>
      <groupName>标点问题</groupName>
      <ability>L2_Punc</ability>
      <abilityName>标点符号检查</abilityName>
      <candidateList>
        <item/>
      </candidateList>
      <explain>标题文本后不使用标点符号。</explain>
      <paraID>30071D69</paraID>
      <start>37</start>
      <end>38</end>
      <status>unmodified</status>
      <modifiedWord/>
      <trackRevisions>false</trackRevisions>
    </reviewItem>
    <reviewItem>
      <errorID>7402f446-7755-4df1-94bf-9f59f4c33029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3F272EE5</paraID>
      <start>0</start>
      <end>2</end>
      <status>unmodified</status>
      <modifiedWord/>
      <trackRevisions>false</trackRevisions>
    </reviewItem>
    <reviewItem>
      <errorID>a4ef96c9-3270-40b3-8aa2-0e121afc3cbe</errorID>
      <errorWord>成片</errorWord>
      <group>L1_Word</group>
      <groupName>字词问题</groupName>
      <ability>L2_Typo</ability>
      <abilityName>字词错误</abilityName>
      <candidateList>
        <item>成品</item>
      </candidateList>
      <explain/>
      <paraID>3F272EE5</paraID>
      <start>17</start>
      <end>19</end>
      <status>unmodified</status>
      <modifiedWord/>
      <trackRevisions>false</trackRevisions>
    </reviewItem>
    <reviewItem>
      <errorID>b79be1b5-47b0-44a6-adbd-b9206c69d2d1</errorID>
      <errorWord>其它</errorWord>
      <group>L1_Word</group>
      <groupName>字词问题</groupName>
      <ability>L2_Alias</ability>
      <abilityName>也作/曾用词</abilityName>
      <candidateList>
        <item>其他</item>
      </candidateList>
      <explain>词汇[其它]为不规范表述或旧称，其规范书面表述为[其他]。</explain>
      <paraID>3F272EE5</paraID>
      <start>81</start>
      <end>83</end>
      <status>modified</status>
      <modifiedWord>其他</modifiedWord>
      <trackRevisions>false</trackRevisions>
    </reviewItem>
    <reviewItem>
      <errorID>c2664c85-c985-45b6-840e-66795a19bf46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5D3ECF0C</paraID>
      <start>0</start>
      <end>2</end>
      <status>unmodified</status>
      <modifiedWord/>
      <trackRevisions>false</trackRevisions>
    </reviewItem>
    <reviewItem>
      <errorID>3f35086a-0034-4a5d-acc9-4f0649540e73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4D99E09E</paraID>
      <start>0</start>
      <end>2</end>
      <status>unmodified</status>
      <modifiedWord/>
      <trackRevisions>false</trackRevisions>
    </reviewItem>
    <reviewItem>
      <errorID>cbf0b510-f85d-4185-bf9f-119dfb333c3d</errorID>
      <errorWord>,</errorWord>
      <group>L1_Format</group>
      <groupName>格式问题</groupName>
      <ability>L2_HalfPunc</ability>
      <abilityName>全半角检查</abilityName>
      <candidateList>
        <item>，</item>
      </candidateList>
      <explain>文本全半角错误。</explain>
      <paraID> A42B019</paraID>
      <start>30</start>
      <end>31</end>
      <status>unmodified</status>
      <modifiedWord/>
      <trackRevisions>false</trackRevisions>
    </reviewItem>
    <reviewItem>
      <errorID>bfbd36ed-c930-49fd-bc0d-17dd1c935cfb</errorID>
      <errorWord>位</errorWord>
      <group>L1_Word</group>
      <groupName>字词问题</groupName>
      <ability>L2_Typo</ability>
      <abilityName>字词错误</abilityName>
      <candidateList>
        <item>位在</item>
      </candidateList>
      <explain/>
      <paraID>7D287AD8</paraID>
      <start>19</start>
      <end>20</end>
      <status>unmodified</status>
      <modifiedWord/>
      <trackRevisions>false</trackRevisions>
    </reviewItem>
    <reviewItem>
      <errorID>0e6a4e42-dbdc-42d0-8dba-8d1a22210586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54AFEC9A</paraID>
      <start>0</start>
      <end>2</end>
      <status>unmodified</status>
      <modifiedWord/>
      <trackRevisions>false</trackRevisions>
    </reviewItem>
    <reviewItem>
      <errorID>9783498c-e78a-4bcd-95f0-b4a72389530c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7C14AFED</paraID>
      <start>0</start>
      <end>2</end>
      <status>unmodified</status>
      <modifiedWord/>
      <trackRevisions>false</trackRevisions>
    </reviewItem>
    <reviewItem>
      <errorID>e51cfff9-8dfe-41b0-b3d1-2fd2f3a76a05</errorID>
      <errorWord>具像化</errorWord>
      <group>L1_Word</group>
      <groupName>字词问题</groupName>
      <ability>L2_Typo</ability>
      <abilityName>字词错误</abilityName>
      <candidateList>
        <item>具象化</item>
      </candidateList>
      <explain/>
      <paraID>7C14AFED</paraID>
      <start>62</start>
      <end>65</end>
      <status>unmodified</status>
      <modifiedWord/>
      <trackRevisions>false</trackRevisions>
    </reviewItem>
    <reviewItem>
      <errorID>0ece262a-0be8-4d0a-8839-112524d0416f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40AE0B16</paraID>
      <start>0</start>
      <end>2</end>
      <status>unmodified</status>
      <modifiedWord/>
      <trackRevisions>false</trackRevisions>
    </reviewItem>
    <reviewItem>
      <errorID>5c9744f3-52a8-467f-8a3b-0367298391a3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6FEC2BB9</paraID>
      <start>0</start>
      <end>2</end>
      <status>unmodified</status>
      <modifiedWord/>
      <trackRevisions>false</trackRevisions>
    </reviewItem>
    <reviewItem>
      <errorID>908a33f3-d760-42f1-a2e5-d58ef2ee3639</errorID>
      <errorWord>具像化</errorWord>
      <group>L1_Word</group>
      <groupName>字词问题</groupName>
      <ability>L2_Typo</ability>
      <abilityName>字词错误</abilityName>
      <candidateList>
        <item>具象化</item>
      </candidateList>
      <explain/>
      <paraID>6FEC2BB9</paraID>
      <start>38</start>
      <end>41</end>
      <status>unmodified</status>
      <modifiedWord/>
      <trackRevisions>false</trackRevisions>
    </reviewItem>
    <reviewItem>
      <errorID>5e2331db-657c-4799-a014-a3d8bf089269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52564527</paraID>
      <start>0</start>
      <end>2</end>
      <status>unmodified</status>
      <modifiedWord/>
      <trackRevisions>false</trackRevisions>
    </reviewItem>
    <reviewItem>
      <errorID>0283f69b-31ad-4cf2-a46d-8682a6b8bf56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52A7C734</paraID>
      <start>0</start>
      <end>2</end>
      <status>unmodified</status>
      <modifiedWord/>
      <trackRevisions>false</trackRevisions>
    </reviewItem>
    <reviewItem>
      <errorID>ad401e42-67bc-4596-845d-b3697ca8a55e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991EE29</paraID>
      <start>0</start>
      <end>2</end>
      <status>unmodified</status>
      <modifiedWord/>
      <trackRevisions>false</trackRevisions>
    </reviewItem>
    <reviewItem>
      <errorID>c55de39f-f54d-4495-83f4-5378f5fb40a0</errorID>
      <errorWord>：</errorWord>
      <group>L1_Punc</group>
      <groupName>标点问题</groupName>
      <ability>L2_Punc</ability>
      <abilityName>标点符号检查</abilityName>
      <candidateList>
        <item/>
      </candidateList>
      <explain>标题文本后不使用标点符号。</explain>
      <paraID>254E9E57</paraID>
      <start>9</start>
      <end>10</end>
      <status>unmodified</status>
      <modifiedWord/>
      <trackRevisions>false</trackRevisions>
    </reviewItem>
    <reviewItem>
      <errorID>b8e47b32-9f83-4221-a725-2aa3553e4602</errorID>
      <errorWord>其它证明</errorWord>
      <group>L1_Word</group>
      <groupName>字词问题</groupName>
      <ability>L2_Alias</ability>
      <abilityName>也作/曾用词</abilityName>
      <candidateList>
        <item>其他证明</item>
      </candidateList>
      <explain>词汇[其它证明]为不规范表述或旧称，其规范书面表述为[其他证明]。</explain>
      <paraID>73A10D15</paraID>
      <start>12</start>
      <end>16</end>
      <status>modified</status>
      <modifiedWord>其他证明</modifiedWord>
      <trackRevisions>false</trackRevisions>
    </reviewItem>
    <reviewItem>
      <errorID>90c195f5-41d7-429c-af6c-186bb106d8fd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47FDE03</paraID>
      <start>0</start>
      <end>2</end>
      <status>unmodified</status>
      <modifiedWord/>
      <trackRevisions>false</trackRevisions>
    </reviewItem>
    <reviewItem>
      <errorID>01a5cacb-7130-4429-bf4d-34d9473c85b8</errorID>
      <errorWord>、以及</errorWord>
      <group>L1_Punc</group>
      <groupName>标点问题</groupName>
      <ability>L2_Punc</ability>
      <abilityName>标点符号检查</abilityName>
      <candidateList>
        <item>，以及</item>
      </candidateList>
      <explain>连接词前后不宜使用顿号，建议使用逗号。</explain>
      <paraID>3874C479</paraID>
      <start>91</start>
      <end>94</end>
      <status>unmodified</status>
      <modifiedWord/>
      <trackRevisions>false</trackRevisions>
    </reviewItem>
    <reviewItem>
      <errorID>6befea4e-5845-4af7-80d3-d4604846ee76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1116056C</paraID>
      <start>0</start>
      <end>2</end>
      <status>unmodified</status>
      <modifiedWord/>
      <trackRevisions>false</trackRevisions>
    </reviewItem>
    <reviewItem>
      <errorID>017bc705-f845-482f-aaed-49783870be98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55166466</paraID>
      <start>0</start>
      <end>2</end>
      <status>unmodified</status>
      <modifiedWord/>
      <trackRevisions>false</trackRevisions>
    </reviewItem>
    <reviewItem>
      <errorID>241583cc-8878-4716-af5c-57190b9a00a6</errorID>
      <errorWord>至少达到以上</errorWord>
      <group>L1_Word</group>
      <groupName>字词问题</groupName>
      <ability>L2_Typo</ability>
      <abilityName>字词错误</abilityName>
      <candidateList>
        <item>至少达到</item>
      </candidateList>
      <explain/>
      <paraID>55166466</paraID>
      <start>13</start>
      <end>19</end>
      <status>unmodified</status>
      <modifiedWord/>
      <trackRevisions>false</trackRevisions>
    </reviewItem>
    <reviewItem>
      <errorID>986b38f2-9754-4b8d-abe5-84bfb3cdc433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57167817</paraID>
      <start>0</start>
      <end>2</end>
      <status>unmodified</status>
      <modifiedWord/>
      <trackRevisions>false</trackRevisions>
    </reviewItem>
    <reviewItem>
      <errorID>4990b8ce-d89b-4bb4-a399-8e81756bdbfb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1409FECC</paraID>
      <start>0</start>
      <end>2</end>
      <status>unmodified</status>
      <modifiedWord/>
      <trackRevisions>false</trackRevisions>
    </reviewItem>
    <reviewItem>
      <errorID>28e8bfb6-fa62-4dbf-a406-82625830ebe6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5E8095EC</paraID>
      <start>0</start>
      <end>2</end>
      <status>unmodified</status>
      <modifiedWord/>
      <trackRevisions>false</trackRevisions>
    </reviewItem>
    <reviewItem>
      <errorID>660b9ff0-c316-4ba0-ab8a-3139b6f4a315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6047952</paraID>
      <start>0</start>
      <end>2</end>
      <status>unmodified</status>
      <modifiedWord/>
      <trackRevisions>false</trackRevisions>
    </reviewItem>
    <reviewItem>
      <errorID>d865e0db-334d-4687-a07c-c56c7ddac347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74AEF88E</paraID>
      <start>0</start>
      <end>2</end>
      <status>unmodified</status>
      <modifiedWord/>
      <trackRevisions>false</trackRevisions>
    </reviewItem>
    <reviewItem>
      <errorID>3591834c-b38a-463e-a405-db9065d92393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77826182</paraID>
      <start>0</start>
      <end>2</end>
      <status>unmodified</status>
      <modifiedWord/>
      <trackRevisions>false</trackRevisions>
    </reviewItem>
    <reviewItem>
      <errorID>894b139e-2e53-42bc-b53e-e52727055588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5FE3B73A</paraID>
      <start>0</start>
      <end>2</end>
      <status>unmodified</status>
      <modifiedWord/>
      <trackRevisions>false</trackRevisions>
    </reviewItem>
    <reviewItem>
      <errorID>398e186f-1b36-484a-a3ed-662efcc02748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3DF927C7</paraID>
      <start>0</start>
      <end>2</end>
      <status>unmodified</status>
      <modifiedWord/>
      <trackRevisions>false</trackRevisions>
    </reviewItem>
    <reviewItem>
      <errorID>a56f24db-0189-4fb3-ac05-17178a429c69</errorID>
      <errorWord>：</errorWord>
      <group>L1_Punc</group>
      <groupName>标点问题</groupName>
      <ability>L2_Punc</ability>
      <abilityName>标点符号检查</abilityName>
      <candidateList>
        <item/>
      </candidateList>
      <explain>标题文本后不使用标点符号。</explain>
      <paraID>1A77D2DD</paraID>
      <start>8</start>
      <end>9</end>
      <status>unmodified</status>
      <modifiedWord/>
      <trackRevisions>false</trackRevisions>
    </reviewItem>
    <reviewItem>
      <errorID>a2397ed7-8a19-4ef9-8b31-600c4635f005</errorID>
      <errorWord>、</errorWord>
      <group>L1_Word</group>
      <groupName>字词问题</groupName>
      <ability>L2_Typo</ability>
      <abilityName>字词错误</abilityName>
      <candidateList>
        <item>、小</item>
      </candidateList>
      <explain/>
      <paraID> 1E12C66</paraID>
      <start>3</start>
      <end>4</end>
      <status>unmodified</status>
      <modifiedWord/>
      <trackRevisions>false</trackRevisions>
    </reviewItem>
    <reviewItem>
      <errorID>68b80b33-ac8f-4359-826e-f44f83e98f7b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2778B7E7</paraID>
      <start>0</start>
      <end>2</end>
      <status>unmodified</status>
      <modifiedWord/>
      <trackRevisions>false</trackRevisions>
    </reviewItem>
    <reviewItem>
      <errorID>07f41b89-2851-4ac8-812b-fd1335530ed2</errorID>
      <errorWord>/）</errorWord>
      <group>L1_Punc</group>
      <groupName>标点问题</groupName>
      <ability>L2_Punc</ability>
      <abilityName>标点符号检查</abilityName>
      <candidateList>
        <item>）</item>
      </candidateList>
      <explain/>
      <paraID>2778B7E7</paraID>
      <start>53</start>
      <end>55</end>
      <status>unmodified</status>
      <modifiedWord/>
      <trackRevisions>false</trackRevisions>
    </reviewItem>
    <reviewItem>
      <errorID>ea9ac03f-b826-4e5c-972f-3fb072ccc0c4</errorID>
      <errorWord>/）</errorWord>
      <group>L1_Punc</group>
      <groupName>标点问题</groupName>
      <ability>L2_Punc</ability>
      <abilityName>标点符号检查</abilityName>
      <candidateList>
        <item>）</item>
      </candidateList>
      <explain/>
      <paraID>2778B7E7</paraID>
      <start>79</start>
      <end>81</end>
      <status>unmodified</status>
      <modifiedWord/>
      <trackRevisions>false</trackRevisions>
    </reviewItem>
    <reviewItem>
      <errorID>0512538e-35ea-409d-b475-f3cd23bf1bca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5D33E80A</paraID>
      <start>0</start>
      <end>2</end>
      <status>unmodified</status>
      <modifiedWord/>
      <trackRevisions>false</trackRevisions>
    </reviewItem>
    <reviewItem>
      <errorID>f23324c3-e9e4-4506-88bd-acafb40b8b6b</errorID>
      <errorWord>。</errorWord>
      <group>L1_Punc</group>
      <groupName>标点问题</groupName>
      <ability>L2_Punc</ability>
      <abilityName>标点符号检查</abilityName>
      <candidateList>
        <item/>
      </candidateList>
      <explain>标题文本后不使用标点符号。</explain>
      <paraID>2817C36B</paraID>
      <start>25</start>
      <end>26</end>
      <status>unmodified</status>
      <modifiedWord/>
      <trackRevisions>false</trackRevisions>
    </reviewItem>
    <reviewItem>
      <errorID>62d75785-bace-4fcf-9456-0d0899b66794</errorID>
      <errorWord>登录到</errorWord>
      <group>L1_Word</group>
      <groupName>字词问题</groupName>
      <ability>L2_Typo</ability>
      <abilityName>字词错误</abilityName>
      <candidateList>
        <item>登录</item>
      </candidateList>
      <explain>〈动〉❶登记：～在案。❷注册▲。</explain>
      <paraID>2817C36B</paraID>
      <start>54</start>
      <end>57</end>
      <status>unmodified</status>
      <modifiedWord/>
      <trackRevisions>false</trackRevisions>
    </reviewItem>
    <reviewItem>
      <errorID>674d0e2a-0e76-4958-9470-bad7cdf763dc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4E415339</paraID>
      <start>0</start>
      <end>2</end>
      <status>unmodified</status>
      <modifiedWord/>
      <trackRevisions>false</trackRevisions>
    </reviewItem>
    <reviewItem>
      <errorID>89b834f2-b8e0-40f5-8a96-db6f56b166c6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3B229031</paraID>
      <start>0</start>
      <end>2</end>
      <status>unmodified</status>
      <modifiedWord/>
      <trackRevisions>false</trackRevisions>
    </reviewItem>
    <reviewItem>
      <errorID>a35921be-b812-475a-bc6d-548b9bb3a4ac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38028384</paraID>
      <start>0</start>
      <end>2</end>
      <status>unmodified</status>
      <modifiedWord/>
      <trackRevisions>false</trackRevisions>
    </reviewItem>
    <reviewItem>
      <errorID>755f00ad-fb40-4ff0-9aea-c3a613bf3ff6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68BE29D0</paraID>
      <start>0</start>
      <end>2</end>
      <status>unmodified</status>
      <modifiedWord/>
      <trackRevisions>false</trackRevisions>
    </reviewItem>
    <reviewItem>
      <errorID>959622de-e59a-480b-81b7-065d1f342930</errorID>
      <errorWord>超</errorWord>
      <group>L1_Word</group>
      <groupName>字词问题</groupName>
      <ability>L2_Typo</ability>
      <abilityName>字词错误</abilityName>
      <candidateList>
        <item>超过</item>
      </candidateList>
      <explain/>
      <paraID>68BE29D0</paraID>
      <start>35</start>
      <end>36</end>
      <status>unmodified</status>
      <modifiedWord/>
      <trackRevisions>false</trackRevisions>
    </reviewItem>
    <reviewItem>
      <errorID>bf84b1d3-4888-476f-8496-6fa1bbc68b7f</errorID>
      <errorWord>价格分</errorWord>
      <group>L1_Word</group>
      <groupName>字词问题</groupName>
      <ability>L2_Typo</ability>
      <abilityName>字词错误</abilityName>
      <candidateList>
        <item>价格</item>
      </candidateList>
      <explain/>
      <paraID>68BE29D0</paraID>
      <start>69</start>
      <end>72</end>
      <status>unmodified</status>
      <modifiedWord/>
      <trackRevisions>false</trackRevisions>
    </reviewItem>
    <reviewItem>
      <errorID>381ac8c2-7377-4584-9e05-8b9a3beb9ed7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3CA1B520</paraID>
      <start>0</start>
      <end>2</end>
      <status>unmodified</status>
      <modifiedWord/>
      <trackRevisions>false</trackRevisions>
    </reviewItem>
    <reviewItem>
      <errorID>0bd1d31d-fc3d-40d4-9461-8bb1ad0d78fa</errorID>
      <errorWord>)</errorWord>
      <group>L1_Format</group>
      <groupName>格式问题</groupName>
      <ability>L2_HalfPunc</ability>
      <abilityName>全半角检查</abilityName>
      <candidateList>
        <item>）</item>
      </candidateList>
      <explain>文本全半角错误。</explain>
      <paraID>22AE4EF0</paraID>
      <start>19</start>
      <end>20</end>
      <status>unmodified</status>
      <modifiedWord/>
      <trackRevisions>false</trackRevisions>
    </reviewItem>
    <reviewItem>
      <errorID>761f2084-ed41-4bd4-a233-ffdf00669ff3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14171D83</paraID>
      <start>0</start>
      <end>2</end>
      <status>unmodified</status>
      <modifiedWord/>
      <trackRevisions>false</trackRevisions>
    </reviewItem>
    <reviewItem>
      <errorID>f6db663a-12ed-4d0a-923c-8f6b54957edb</errorID>
      <errorWord>主体部门</errorWord>
      <group>L1_Knowledge</group>
      <groupName>知识性问题</groupName>
      <ability>L2_Term</ability>
      <abilityName>专业术语</abilityName>
      <candidateList>
        <item>主管部门</item>
      </candidateList>
      <explain/>
      <paraID>2D07ACFD</paraID>
      <start>5</start>
      <end>9</end>
      <status>unmodified</status>
      <modifiedWord/>
      <trackRevisions>false</trackRevisions>
    </reviewItem>
    <reviewItem>
      <errorID>db27e7cf-b86d-4ec7-9a53-49033a34aa7a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5A7B095E</paraID>
      <start>0</start>
      <end>2</end>
      <status>unmodified</status>
      <modifiedWord/>
      <trackRevisions>false</trackRevisions>
    </reviewItem>
    <reviewItem>
      <errorID>a124f598-a834-4449-aaed-c632bb905e84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CB33EF3</paraID>
      <start>0</start>
      <end>2</end>
      <status>unmodified</status>
      <modifiedWord/>
      <trackRevisions>false</trackRevisions>
    </reviewItem>
    <reviewItem>
      <errorID>e4187ebf-cac4-4018-b9cd-e5ecd463b521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C363CBA</paraID>
      <start>0</start>
      <end>2</end>
      <status>unmodified</status>
      <modifiedWord/>
      <trackRevisions>false</trackRevisions>
    </reviewItem>
    <reviewItem>
      <errorID>d53e4251-3375-42f9-b82e-807affbfe941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3E68AE3F</paraID>
      <start>0</start>
      <end>2</end>
      <status>unmodified</status>
      <modifiedWord/>
      <trackRevisions>false</trackRevisions>
    </reviewItem>
    <reviewItem>
      <errorID>a5269e82-6d54-47f5-8239-3527423a1e16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50F16DEB</paraID>
      <start>0</start>
      <end>2</end>
      <status>unmodified</status>
      <modifiedWord/>
      <trackRevisions>false</trackRevisions>
    </reviewItem>
    <reviewItem>
      <errorID>4eae111f-53cf-4032-9f33-8223b8d5ba56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5912B1B4</paraID>
      <start>0</start>
      <end>2</end>
      <status>unmodified</status>
      <modifiedWord/>
      <trackRevisions>false</trackRevisions>
    </reviewItem>
    <reviewItem>
      <errorID>98445aae-4a3f-4983-a5b2-17ec81cb2536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3D381E5B</paraID>
      <start>0</start>
      <end>2</end>
      <status>unmodified</status>
      <modifiedWord/>
      <trackRevisions>false</trackRevisions>
    </reviewItem>
    <reviewItem>
      <errorID>0396314c-4a8e-4b9b-a306-5bf820ee96b2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2CF16C57</paraID>
      <start>0</start>
      <end>2</end>
      <status>unmodified</status>
      <modifiedWord/>
      <trackRevisions>false</trackRevisions>
    </reviewItem>
    <reviewItem>
      <errorID>c63f765c-bad9-4454-9cda-a761cff4a6e2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44D612EE</paraID>
      <start>0</start>
      <end>2</end>
      <status>unmodified</status>
      <modifiedWord/>
      <trackRevisions>false</trackRevisions>
    </reviewItem>
    <reviewItem>
      <errorID>550fdea9-1565-476a-a1ae-525fb3da3672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131A96F8</paraID>
      <start>0</start>
      <end>2</end>
      <status>unmodified</status>
      <modifiedWord/>
      <trackRevisions>false</trackRevisions>
    </reviewItem>
    <reviewItem>
      <errorID>5f0a937c-5699-46f9-952e-8e556bae7084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7E1E5A24</paraID>
      <start>0</start>
      <end>2</end>
      <status>unmodified</status>
      <modifiedWord/>
      <trackRevisions>false</trackRevisions>
    </reviewItem>
    <reviewItem>
      <errorID>a734803d-8c69-44c1-a791-57338c70fa42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41F960A9</paraID>
      <start>0</start>
      <end>2</end>
      <status>unmodified</status>
      <modifiedWord/>
      <trackRevisions>false</trackRevisions>
    </reviewItem>
    <reviewItem>
      <errorID>7da099ab-209f-4040-a8a7-bf5c9c9e819b</errorID>
      <errorWord>切合</errorWord>
      <group>L1_Word</group>
      <groupName>字词问题</groupName>
      <ability>L2_Typo</ability>
      <abilityName>字词错误</abilityName>
      <candidateList>
        <item>契合</item>
      </candidateList>
      <explain>存在发音相近字词的误用。</explain>
      <paraID>41F960A9</paraID>
      <start>91</start>
      <end>93</end>
      <status>unmodified</status>
      <modifiedWord/>
      <trackRevisions>false</trackRevisions>
    </reviewItem>
    <reviewItem>
      <errorID>b2585ed8-e002-4594-9a2f-5a4d04adec68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16FE018C</paraID>
      <start>0</start>
      <end>2</end>
      <status>unmodified</status>
      <modifiedWord/>
      <trackRevisions>false</trackRevisions>
    </reviewItem>
    <reviewItem>
      <errorID>0872d226-507b-4802-9b2f-607215d229ae</errorID>
      <errorWord>人民日报</errorWord>
      <group>L1_Knowledge</group>
      <groupName>知识性问题</groupName>
      <ability>L2_Knowledge</ability>
      <abilityName>其他知识</abilityName>
      <candidateList>
        <item>《人民日报》</item>
      </candidateList>
      <explain/>
      <paraID>16FE018C</paraID>
      <start>35</start>
      <end>39</end>
      <status>unmodified</status>
      <modifiedWord/>
      <trackRevisions>false</trackRevisions>
    </reviewItem>
    <reviewItem>
      <errorID>258706b5-4e50-4510-9b55-b91d7b0bc408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298E1CA5</paraID>
      <start>0</start>
      <end>2</end>
      <status>unmodified</status>
      <modifiedWord/>
      <trackRevisions>false</trackRevisions>
    </reviewItem>
    <reviewItem>
      <errorID>a1cafd76-cb22-40d3-ad55-cc56f274762a</errorID>
      <errorWord>1号</errorWord>
      <group>L1_Knowledge</group>
      <groupName>知识性问题</groupName>
      <ability>L2_Time</ability>
      <abilityName>日期时间</abilityName>
      <candidateList>
        <item>1日</item>
      </candidateList>
      <explain>日期表达规范为x月x日。</explain>
      <paraID>298E1CA5</paraID>
      <start>13</start>
      <end>15</end>
      <status>modified</status>
      <modifiedWord>1日</modifiedWord>
      <trackRevisions>false</trackRevisions>
    </reviewItem>
    <reviewItem>
      <errorID>7ad7507b-867b-4a8f-a6d2-e7f5509ecab8</errorID>
      <errorWord>个</errorWord>
      <group>L1_Knowledge</group>
      <groupName>知识性问题</groupName>
      <ability>L2_Knowledge</ability>
      <abilityName>其他知识</abilityName>
      <candidateList>
        <item>份</item>
      </candidateList>
      <explain>❶整体里的一部分：股～。❷（～儿）〈量〉a）用于搭配成组的东西：一～儿饭｜一～儿礼。b）用于报刊、文件等：一～《人民日报》｜本合同一式两～，双方各执一～。❸用在“省、县、年、月”后面，表示划分的单位：省～｜年～。</explain>
      <paraID>298E1CA5</paraID>
      <start>34</start>
      <end>35</end>
      <status>unmodified</status>
      <modifiedWord/>
      <trackRevisions>false</trackRevisions>
    </reviewItem>
    <reviewItem>
      <errorID>6055a6d5-5baf-45d9-aa09-813bea9f83ec</errorID>
      <errorWord>(</errorWord>
      <group>L1_Format</group>
      <groupName>格式问题</groupName>
      <ability>L2_HalfPunc</ability>
      <abilityName>全半角检查</abilityName>
      <candidateList>
        <item>（</item>
      </candidateList>
      <explain>文本全半角错误。</explain>
      <paraID>369AD02F</paraID>
      <start>4</start>
      <end>5</end>
      <status>unmodified</status>
      <modifiedWord/>
      <trackRevisions>false</trackRevisions>
    </reviewItem>
    <reviewItem>
      <errorID>f65fd135-c7e4-41f5-a9ca-36431150a279</errorID>
      <errorWord>)</errorWord>
      <group>L1_Format</group>
      <groupName>格式问题</groupName>
      <ability>L2_HalfPunc</ability>
      <abilityName>全半角检查</abilityName>
      <candidateList>
        <item>）</item>
      </candidateList>
      <explain>文本全半角错误。</explain>
      <paraID>369AD02F</paraID>
      <start>7</start>
      <end>8</end>
      <status>unmodified</status>
      <modifiedWord/>
      <trackRevisions>false</trackRevisions>
    </reviewItem>
    <reviewItem>
      <errorID>4a893d6a-bff1-43db-ba25-d571c4feb784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90EB71C</paraID>
      <start>0</start>
      <end>2</end>
      <status>unmodified</status>
      <modifiedWord/>
      <trackRevisions>false</trackRevisions>
    </reviewItem>
    <reviewItem>
      <errorID>d7f60979-22ee-4020-9705-639cbe244b44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14936DEA</paraID>
      <start>0</start>
      <end>2</end>
      <status>unmodified</status>
      <modifiedWord/>
      <trackRevisions>false</trackRevisions>
    </reviewItem>
    <reviewItem>
      <errorID>c131a7db-e12d-43dc-a09e-862b2a1c4e4c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76EC5B15</paraID>
      <start>0</start>
      <end>2</end>
      <status>unmodified</status>
      <modifiedWord/>
      <trackRevisions>false</trackRevisions>
    </reviewItem>
    <reviewItem>
      <errorID>4eeececd-b0d9-47fe-b455-6fd3bd1b7a9c</errorID>
      <errorWord>其它</errorWord>
      <group>L1_Word</group>
      <groupName>字词问题</groupName>
      <ability>L2_Alias</ability>
      <abilityName>也作/曾用词</abilityName>
      <candidateList>
        <item>其他</item>
      </candidateList>
      <explain>词汇[其它]为不规范表述或旧称，其规范书面表述为[其他]。</explain>
      <paraID>66DB6CE7</paraID>
      <start>15</start>
      <end>17</end>
      <status>modified</status>
      <modifiedWord>其他</modifiedWord>
      <trackRevisions>false</trackRevisions>
    </reviewItem>
    <reviewItem>
      <errorID>ae648a32-fbaa-4d8d-9ff2-64461a6ea9e8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163AF631</paraID>
      <start>0</start>
      <end>2</end>
      <status>unmodified</status>
      <modifiedWord/>
      <trackRevisions>false</trackRevisions>
    </reviewItem>
    <reviewItem>
      <errorID>489dac58-cccb-44a0-8037-8852059d6658</errorID>
      <errorWord>（</errorWord>
      <group>L1_Format</group>
      <groupName>格式问题</groupName>
      <ability>L2_HalfPunc</ability>
      <abilityName>全半角检查</abilityName>
      <candidateList>
        <item>(</item>
      </candidateList>
      <explain>文本全半角错误。</explain>
      <paraID> 52C6DF9</paraID>
      <start>0</start>
      <end>1</end>
      <status>unmodified</status>
      <modifiedWord/>
      <trackRevisions>false</trackRevisions>
    </reviewItem>
    <reviewItem>
      <errorID>c77c515f-fae0-4023-962b-d738e34328cb</errorID>
      <errorWord>）</errorWord>
      <group>L1_Format</group>
      <groupName>格式问题</groupName>
      <ability>L2_HalfPunc</ability>
      <abilityName>全半角检查</abilityName>
      <candidateList>
        <item>)</item>
      </candidateList>
      <explain>文本全半角错误。</explain>
      <paraID> 52C6DF9</paraID>
      <start>2</start>
      <end>3</end>
      <status>unmodified</status>
      <modifiedWord/>
      <trackRevisions>false</trackRevisions>
    </reviewItem>
    <reviewItem>
      <errorID>321fea8e-0990-49c3-8341-8b32789ad8df</errorID>
      <errorWord>（</errorWord>
      <group>L1_Format</group>
      <groupName>格式问题</groupName>
      <ability>L2_HalfPunc</ability>
      <abilityName>全半角检查</abilityName>
      <candidateList>
        <item>(</item>
      </candidateList>
      <explain>文本全半角错误。</explain>
      <paraID>2C759B08</paraID>
      <start>0</start>
      <end>1</end>
      <status>unmodified</status>
      <modifiedWord/>
      <trackRevisions>false</trackRevisions>
    </reviewItem>
    <reviewItem>
      <errorID>07c441d1-2b82-427c-9f91-5157e317fd58</errorID>
      <errorWord>）</errorWord>
      <group>L1_Format</group>
      <groupName>格式问题</groupName>
      <ability>L2_HalfPunc</ability>
      <abilityName>全半角检查</abilityName>
      <candidateList>
        <item>)</item>
      </candidateList>
      <explain>文本全半角错误。</explain>
      <paraID>2C759B08</paraID>
      <start>2</start>
      <end>3</end>
      <status>unmodified</status>
      <modifiedWord/>
      <trackRevisions>false</trackRevisions>
    </reviewItem>
    <reviewItem>
      <errorID>6656385a-33ff-44c9-9220-e8e660b36191</errorID>
      <errorWord>（</errorWord>
      <group>L1_Format</group>
      <groupName>格式问题</groupName>
      <ability>L2_HalfPunc</ability>
      <abilityName>全半角检查</abilityName>
      <candidateList>
        <item>(</item>
      </candidateList>
      <explain>文本全半角错误。</explain>
      <paraID>5F2B0749</paraID>
      <start>0</start>
      <end>1</end>
      <status>unmodified</status>
      <modifiedWord/>
      <trackRevisions>false</trackRevisions>
    </reviewItem>
    <reviewItem>
      <errorID>fc1680ff-3ce6-4443-93a3-d03681ae62c3</errorID>
      <errorWord>）</errorWord>
      <group>L1_Format</group>
      <groupName>格式问题</groupName>
      <ability>L2_HalfPunc</ability>
      <abilityName>全半角检查</abilityName>
      <candidateList>
        <item>)</item>
      </candidateList>
      <explain>文本全半角错误。</explain>
      <paraID>5F2B0749</paraID>
      <start>2</start>
      <end>3</end>
      <status>unmodified</status>
      <modifiedWord/>
      <trackRevisions>false</trackRevisions>
    </reviewItem>
    <reviewItem>
      <errorID>dc7ed5f2-4990-4487-b3a9-2cec54d6e785</errorID>
      <errorWord>（</errorWord>
      <group>L1_Format</group>
      <groupName>格式问题</groupName>
      <ability>L2_HalfPunc</ability>
      <abilityName>全半角检查</abilityName>
      <candidateList>
        <item>(</item>
      </candidateList>
      <explain>文本全半角错误。</explain>
      <paraID>7405B4B9</paraID>
      <start>0</start>
      <end>1</end>
      <status>unmodified</status>
      <modifiedWord/>
      <trackRevisions>false</trackRevisions>
    </reviewItem>
    <reviewItem>
      <errorID>f61e02fb-ba2d-496a-81d8-2167c2760916</errorID>
      <errorWord>）</errorWord>
      <group>L1_Format</group>
      <groupName>格式问题</groupName>
      <ability>L2_HalfPunc</ability>
      <abilityName>全半角检查</abilityName>
      <candidateList>
        <item>)</item>
      </candidateList>
      <explain>文本全半角错误。</explain>
      <paraID>7405B4B9</paraID>
      <start>2</start>
      <end>3</end>
      <status>unmodified</status>
      <modifiedWord/>
      <trackRevisions>false</trackRevisions>
    </reviewItem>
    <reviewItem>
      <errorID>096632a1-2aa0-4b8b-aba6-1562b198183a</errorID>
      <errorWord>（</errorWord>
      <group>L1_Format</group>
      <groupName>格式问题</groupName>
      <ability>L2_HalfPunc</ability>
      <abilityName>全半角检查</abilityName>
      <candidateList>
        <item>(</item>
      </candidateList>
      <explain>文本全半角错误。</explain>
      <paraID>59D60CAD</paraID>
      <start>0</start>
      <end>1</end>
      <status>unmodified</status>
      <modifiedWord/>
      <trackRevisions>false</trackRevisions>
    </reviewItem>
    <reviewItem>
      <errorID>5c97b846-fbcd-4356-93d3-f8b558142df1</errorID>
      <errorWord>）</errorWord>
      <group>L1_Format</group>
      <groupName>格式问题</groupName>
      <ability>L2_HalfPunc</ability>
      <abilityName>全半角检查</abilityName>
      <candidateList>
        <item>)</item>
      </candidateList>
      <explain>文本全半角错误。</explain>
      <paraID>59D60CAD</paraID>
      <start>2</start>
      <end>3</end>
      <status>unmodified</status>
      <modifiedWord/>
      <trackRevisions>false</trackRevisions>
    </reviewItem>
    <reviewItem>
      <errorID>554f159c-78db-4bd1-a1d5-7329cd12a950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65F7A464</paraID>
      <start>0</start>
      <end>2</end>
      <status>unmodified</status>
      <modifiedWord/>
      <trackRevisions>false</trackRevisions>
    </reviewItem>
    <reviewItem>
      <errorID>b62c3ddf-a592-4bcc-abd6-46379e26f5af</errorID>
      <errorWord>（</errorWord>
      <group>L1_Format</group>
      <groupName>格式问题</groupName>
      <ability>L2_HalfPunc</ability>
      <abilityName>全半角检查</abilityName>
      <candidateList>
        <item>(</item>
      </candidateList>
      <explain>文本全半角错误。</explain>
      <paraID>46E17D3C</paraID>
      <start>0</start>
      <end>1</end>
      <status>unmodified</status>
      <modifiedWord/>
      <trackRevisions>false</trackRevisions>
    </reviewItem>
    <reviewItem>
      <errorID>afc21d9d-f146-46eb-a903-991f420a9ef1</errorID>
      <errorWord>）</errorWord>
      <group>L1_Format</group>
      <groupName>格式问题</groupName>
      <ability>L2_HalfPunc</ability>
      <abilityName>全半角检查</abilityName>
      <candidateList>
        <item>)</item>
      </candidateList>
      <explain>文本全半角错误。</explain>
      <paraID>46E17D3C</paraID>
      <start>2</start>
      <end>3</end>
      <status>unmodified</status>
      <modifiedWord/>
      <trackRevisions>false</trackRevisions>
    </reviewItem>
    <reviewItem>
      <errorID>7856dc48-937b-498e-b4e5-5b17824775e3</errorID>
      <errorWord>（</errorWord>
      <group>L1_Format</group>
      <groupName>格式问题</groupName>
      <ability>L2_HalfPunc</ability>
      <abilityName>全半角检查</abilityName>
      <candidateList>
        <item>(</item>
      </candidateList>
      <explain>文本全半角错误。</explain>
      <paraID> A05630B</paraID>
      <start>0</start>
      <end>1</end>
      <status>unmodified</status>
      <modifiedWord/>
      <trackRevisions>false</trackRevisions>
    </reviewItem>
    <reviewItem>
      <errorID>5dbfe6f0-b4b1-4336-ac42-c9ce64396d10</errorID>
      <errorWord>）</errorWord>
      <group>L1_Format</group>
      <groupName>格式问题</groupName>
      <ability>L2_HalfPunc</ability>
      <abilityName>全半角检查</abilityName>
      <candidateList>
        <item>)</item>
      </candidateList>
      <explain>文本全半角错误。</explain>
      <paraID> A05630B</paraID>
      <start>2</start>
      <end>3</end>
      <status>unmodified</status>
      <modifiedWord/>
      <trackRevisions>false</trackRevisions>
    </reviewItem>
    <reviewItem>
      <errorID>859ae2f4-4601-4971-96d4-c45d00a28349</errorID>
      <errorWord>（</errorWord>
      <group>L1_Format</group>
      <groupName>格式问题</groupName>
      <ability>L2_HalfPunc</ability>
      <abilityName>全半角检查</abilityName>
      <candidateList>
        <item>(</item>
      </candidateList>
      <explain>文本全半角错误。</explain>
      <paraID>4FAC92B9</paraID>
      <start>0</start>
      <end>1</end>
      <status>unmodified</status>
      <modifiedWord/>
      <trackRevisions>false</trackRevisions>
    </reviewItem>
    <reviewItem>
      <errorID>f45aa2d3-7bdd-4373-ada2-55c2c15586dd</errorID>
      <errorWord>）</errorWord>
      <group>L1_Format</group>
      <groupName>格式问题</groupName>
      <ability>L2_HalfPunc</ability>
      <abilityName>全半角检查</abilityName>
      <candidateList>
        <item>)</item>
      </candidateList>
      <explain>文本全半角错误。</explain>
      <paraID>4FAC92B9</paraID>
      <start>2</start>
      <end>3</end>
      <status>unmodified</status>
      <modifiedWord/>
      <trackRevisions>false</trackRevisions>
    </reviewItem>
    <reviewItem>
      <errorID>f7c41c0e-34ea-4420-aec9-5cadf6b9c243</errorID>
      <errorWord>（</errorWord>
      <group>L1_Format</group>
      <groupName>格式问题</groupName>
      <ability>L2_HalfPunc</ability>
      <abilityName>全半角检查</abilityName>
      <candidateList>
        <item>(</item>
      </candidateList>
      <explain>文本全半角错误。</explain>
      <paraID>631BC73A</paraID>
      <start>0</start>
      <end>1</end>
      <status>unmodified</status>
      <modifiedWord/>
      <trackRevisions>false</trackRevisions>
    </reviewItem>
    <reviewItem>
      <errorID>b09d5f1d-1047-470e-b403-e43f59a3b7e7</errorID>
      <errorWord>）</errorWord>
      <group>L1_Format</group>
      <groupName>格式问题</groupName>
      <ability>L2_HalfPunc</ability>
      <abilityName>全半角检查</abilityName>
      <candidateList>
        <item>)</item>
      </candidateList>
      <explain>文本全半角错误。</explain>
      <paraID>631BC73A</paraID>
      <start>2</start>
      <end>3</end>
      <status>unmodified</status>
      <modifiedWord/>
      <trackRevisions>false</trackRevisions>
    </reviewItem>
    <reviewItem>
      <errorID>dbe82d0e-3bfc-4db2-9059-ce01cf2bbb0f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8FA3926</paraID>
      <start>0</start>
      <end>2</end>
      <status>unmodified</status>
      <modifiedWord/>
      <trackRevisions>false</trackRevisions>
    </reviewItem>
    <reviewItem>
      <errorID>008e0554-05fa-4cf6-9beb-6d9aec39a0a9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7D1079A6</paraID>
      <start>0</start>
      <end>2</end>
      <status>unmodified</status>
      <modifiedWord/>
      <trackRevisions>false</trackRevisions>
    </reviewItem>
    <reviewItem>
      <errorID>a1f5a130-debc-42c3-8018-b35bbcc82762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3738CB5F</paraID>
      <start>0</start>
      <end>2</end>
      <status>unmodified</status>
      <modifiedWord/>
      <trackRevisions>false</trackRevisions>
    </reviewItem>
    <reviewItem>
      <errorID>7825ee59-51b2-49a5-b251-1ce6f49e2ea2</errorID>
      <errorWord>、</errorWord>
      <group>L1_Punc</group>
      <groupName>标点问题</groupName>
      <ability>L2_Punc</ability>
      <abilityName>标点符号检查</abilityName>
      <candidateList>
        <item>.</item>
      </candidateList>
      <explain/>
      <paraID>18DEC984</paraID>
      <start>1</start>
      <end>2</end>
      <status>unmodified</status>
      <modifiedWord/>
      <trackRevisions>false</trackRevisions>
    </reviewItem>
    <reviewItem>
      <errorID>1df356b2-1e7b-499e-9860-3ecf0a209c28</errorID>
      <errorWord>、</errorWord>
      <group>L1_Punc</group>
      <groupName>标点问题</groupName>
      <ability>L2_Punc</ability>
      <abilityName>标点符号检查</abilityName>
      <candidateList>
        <item>.</item>
      </candidateList>
      <explain/>
      <paraID>35E583CD</paraID>
      <start>1</start>
      <end>2</end>
      <status>unmodified</status>
      <modifiedWord/>
      <trackRevisions>false</trackRevisions>
    </reviewItem>
    <reviewItem>
      <errorID>d7827544-2ca1-49ee-ae19-c9892703916f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40FE27D0</paraID>
      <start>0</start>
      <end>2</end>
      <status>unmodified</status>
      <modifiedWord/>
      <trackRevisions>false</trackRevisions>
    </reviewItem>
    <reviewItem>
      <errorID>46577661-e869-4aa1-85cc-336573e8cdba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4712C6DF</paraID>
      <start>0</start>
      <end>2</end>
      <status>unmodified</status>
      <modifiedWord/>
      <trackRevisions>false</trackRevisions>
    </reviewItem>
    <reviewItem>
      <errorID>84baf896-bb4b-4a61-8c11-4113fbe92f3b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3664462F</paraID>
      <start>0</start>
      <end>2</end>
      <status>unmodified</status>
      <modifiedWord/>
      <trackRevisions>false</trackRevisions>
    </reviewItem>
    <reviewItem>
      <errorID>689dce3a-4842-4d48-9fef-b661ad708f8c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3FE54580</paraID>
      <start>0</start>
      <end>2</end>
      <status>unmodified</status>
      <modifiedWord/>
      <trackRevisions>false</trackRevisions>
    </reviewItem>
    <reviewItem>
      <errorID>e052b779-6284-4709-ba94-be3e76443011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59A823D4</paraID>
      <start>0</start>
      <end>2</end>
      <status>unmodified</status>
      <modifiedWord/>
      <trackRevisions>false</trackRevisions>
    </reviewItem>
    <reviewItem>
      <errorID>79e25621-99be-46f9-abce-980d26d30bf0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22735E2C</paraID>
      <start>0</start>
      <end>2</end>
      <status>unmodified</status>
      <modifiedWord/>
      <trackRevisions>false</trackRevisions>
    </reviewItem>
    <reviewItem>
      <errorID>fc5c6f4c-1406-4c2b-a353-4b432a819023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3EF095E0</paraID>
      <start>0</start>
      <end>2</end>
      <status>unmodified</status>
      <modifiedWord/>
      <trackRevisions>false</trackRevisions>
    </reviewItem>
    <reviewItem>
      <errorID>88235be4-c2c6-4507-b434-a267ff656253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1318C763</paraID>
      <start>0</start>
      <end>2</end>
      <status>unmodified</status>
      <modifiedWord/>
      <trackRevisions>false</trackRevisions>
    </reviewItem>
    <reviewItem>
      <errorID>08ae2ff9-5792-4751-bfa4-203746bcf05c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38A5E573</paraID>
      <start>0</start>
      <end>2</end>
      <status>unmodified</status>
      <modifiedWord/>
      <trackRevisions>false</trackRevisions>
    </reviewItem>
    <reviewItem>
      <errorID>83ab5ba9-97d0-4d36-8b24-a42dd5f9a369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4F60475D</paraID>
      <start>0</start>
      <end>2</end>
      <status>unmodified</status>
      <modifiedWord/>
      <trackRevisions>false</trackRevisions>
    </reviewItem>
    <reviewItem>
      <errorID>728e015a-8600-4373-a593-8668ad0d422b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3B9EABC7</paraID>
      <start>0</start>
      <end>2</end>
      <status>unmodified</status>
      <modifiedWord/>
      <trackRevisions>false</trackRevisions>
    </reviewItem>
    <reviewItem>
      <errorID>e9883cea-369a-41bd-b38e-e833516528ac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37BE57A4</paraID>
      <start>0</start>
      <end>2</end>
      <status>unmodified</status>
      <modifiedWord/>
      <trackRevisions>false</trackRevisions>
    </reviewItem>
    <reviewItem>
      <errorID>53236eee-76f4-4952-ad8c-893fe087f871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1C350679</paraID>
      <start>0</start>
      <end>2</end>
      <status>unmodified</status>
      <modifiedWord/>
      <trackRevisions>false</trackRevisions>
    </reviewItem>
    <reviewItem>
      <errorID>668440a7-d6cb-422c-b8e5-72de9b0d21c7</errorID>
      <errorWord>成片</errorWord>
      <group>L1_Word</group>
      <groupName>字词问题</groupName>
      <ability>L2_Typo</ability>
      <abilityName>字词错误</abilityName>
      <candidateList>
        <item>成品</item>
      </candidateList>
      <explain/>
      <paraID>1C350679</paraID>
      <start>20</start>
      <end>22</end>
      <status>unmodified</status>
      <modifiedWord/>
      <trackRevisions>false</trackRevisions>
    </reviewItem>
    <reviewItem>
      <errorID>4ba8fee4-36be-4f81-a95b-da1f17e68d18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394605E8</paraID>
      <start>0</start>
      <end>2</end>
      <status>unmodified</status>
      <modifiedWord/>
      <trackRevisions>false</trackRevisions>
    </reviewItem>
    <reviewItem>
      <errorID>885334fe-43ea-4f4d-bf02-ca6884414a6a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703AD86A</paraID>
      <start>0</start>
      <end>2</end>
      <status>unmodified</status>
      <modifiedWord/>
      <trackRevisions>false</trackRevisions>
    </reviewItem>
    <reviewItem>
      <errorID>e21c6e3c-1cb0-47c2-8afc-fea7b34a210d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1C8D5B76</paraID>
      <start>0</start>
      <end>2</end>
      <status>unmodified</status>
      <modifiedWord/>
      <trackRevisions>false</trackRevisions>
    </reviewItem>
    <reviewItem>
      <errorID>bb38ed8d-428b-4c1f-bdb4-854f0fe75678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75FA8891</paraID>
      <start>0</start>
      <end>2</end>
      <status>unmodified</status>
      <modifiedWord/>
      <trackRevisions>false</trackRevisions>
    </reviewItem>
    <reviewItem>
      <errorID>31e93ffd-3872-45da-91d2-0a72a828cfa4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2F11BD13</paraID>
      <start>0</start>
      <end>2</end>
      <status>unmodified</status>
      <modifiedWord/>
      <trackRevisions>false</trackRevisions>
    </reviewItem>
    <reviewItem>
      <errorID>7aecbe8c-4224-44f5-a229-9a6225183200</errorID>
      <errorWord>其它</errorWord>
      <group>L1_Word</group>
      <groupName>字词问题</groupName>
      <ability>L2_Alias</ability>
      <abilityName>也作/曾用词</abilityName>
      <candidateList>
        <item>其他</item>
      </candidateList>
      <explain>词汇[其它]为不规范表述或旧称，其规范书面表述为[其他]。</explain>
      <paraID>2F11BD13</paraID>
      <start>148</start>
      <end>150</end>
      <status>modified</status>
      <modifiedWord>其他</modifiedWord>
      <trackRevisions>false</trackRevisions>
    </reviewItem>
    <reviewItem>
      <errorID>db20fe7c-7474-4cb7-a46e-08aaf3758931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568F512D</paraID>
      <start>0</start>
      <end>2</end>
      <status>unmodified</status>
      <modifiedWord/>
      <trackRevisions>false</trackRevisions>
    </reviewItem>
    <reviewItem>
      <errorID>7191d119-1fb9-471d-b576-0d45cdaff941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532A0BEE</paraID>
      <start>0</start>
      <end>2</end>
      <status>unmodified</status>
      <modifiedWord/>
      <trackRevisions>false</trackRevisions>
    </reviewItem>
    <reviewItem>
      <errorID>411cb9ea-f9e9-49a8-ac1b-8dc8d339dbe6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F188879</paraID>
      <start>0</start>
      <end>2</end>
      <status>unmodified</status>
      <modifiedWord/>
      <trackRevisions>false</trackRevisions>
    </reviewItem>
    <reviewItem>
      <errorID>19bda573-b028-470e-9dee-dc803567ac2c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3B3849B9</paraID>
      <start>0</start>
      <end>2</end>
      <status>unmodified</status>
      <modifiedWord/>
      <trackRevisions>false</trackRevisions>
    </reviewItem>
    <reviewItem>
      <errorID>3f25f806-cd1d-43e3-afc1-6403de6e612f</errorID>
      <errorWord>，</errorWord>
      <group>L1_Word</group>
      <groupName>字词问题</groupName>
      <ability>L2_Typo</ability>
      <abilityName>字词错误</abilityName>
      <candidateList>
        <item>，本</item>
      </candidateList>
      <explain/>
      <paraID>3B3849B9</paraID>
      <start>17</start>
      <end>18</end>
      <status>unmodified</status>
      <modifiedWord/>
      <trackRevisions>false</trackRevisions>
    </reviewItem>
    <reviewItem>
      <errorID>dce591b5-90b0-45c8-85c6-71848da14d9f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797107C9</paraID>
      <start>0</start>
      <end>2</end>
      <status>unmodified</status>
      <modifiedWord/>
      <trackRevisions>false</trackRevisions>
    </reviewItem>
    <reviewItem>
      <errorID>0c341060-0a55-4ec7-b211-b5b69483bb9c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61A58818</paraID>
      <start>0</start>
      <end>2</end>
      <status>unmodified</status>
      <modifiedWord/>
      <trackRevisions>false</trackRevisions>
    </reviewItem>
    <reviewItem>
      <errorID>75df03f5-aaa3-4083-8392-6166ff7bb793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607D8246</paraID>
      <start>0</start>
      <end>2</end>
      <status>unmodified</status>
      <modifiedWord/>
      <trackRevisions>false</trackRevisions>
    </reviewItem>
    <reviewItem>
      <errorID>200d6f7f-c086-4e86-bf68-8f5313cec8d3</errorID>
      <errorWord>。</errorWord>
      <group>L1_Punc</group>
      <groupName>标点问题</groupName>
      <ability>L2_Punc</ability>
      <abilityName>标点符号检查</abilityName>
      <candidateList>
        <item/>
      </candidateList>
      <explain>标题文本后不使用标点符号。</explain>
      <paraID>579880D8</paraID>
      <start>34</start>
      <end>35</end>
      <status>unmodified</status>
      <modifiedWord/>
      <trackRevisions>false</trackRevisions>
    </reviewItem>
    <reviewItem>
      <errorID>4d21a225-aa42-483b-b7ab-3be306b221ee</errorID>
      <errorWord>员</errorWord>
      <group>L1_Word</group>
      <groupName>字词问题</groupName>
      <ability>L2_Typo</ability>
      <abilityName>字词错误</abilityName>
      <candidateList>
        <item>员能</item>
      </candidateList>
      <explain/>
      <paraID>1840C0F4</paraID>
      <start>141</start>
      <end>143</end>
      <status>modified</status>
      <modifiedWord>员能</modifiedWord>
      <trackRevisions>false</trackRevisions>
    </reviewItem>
    <reviewItem>
      <errorID>85412200-baaf-4494-968d-cbe52641e40e</errorID>
      <errorWord>涉及到</errorWord>
      <group>L1_Word</group>
      <groupName>字词问题</groupName>
      <ability>L2_Typo</ability>
      <abilityName>字词错误</abilityName>
      <candidateList>
        <item>涉及</item>
      </candidateList>
      <explain>〈动〉牵涉到；关联到：案子～好几个人｜这个问题～面很广。</explain>
      <paraID>  3B7C23</paraID>
      <start>32</start>
      <end>35</end>
      <status>unmodified</status>
      <modifiedWord/>
      <trackRevisions>false</trackRevisions>
    </reviewItem>
    <reviewItem>
      <errorID>2c3c5f16-9a0d-4f99-8a8a-293b8e1a338c</errorID>
      <errorWord>其它</errorWord>
      <group>L1_Word</group>
      <groupName>字词问题</groupName>
      <ability>L2_Alias</ability>
      <abilityName>也作/曾用词</abilityName>
      <candidateList>
        <item>其他</item>
      </candidateList>
      <explain>词汇[其它]为不规范表述或旧称，其规范书面表述为[其他]。</explain>
      <paraID>2C6BC080</paraID>
      <start>8</start>
      <end>10</end>
      <status>modified</status>
      <modifiedWord>其他</modifiedWord>
      <trackRevisions>false</trackRevisions>
    </reviewItem>
    <reviewItem>
      <errorID>a8cc4ed7-3e4b-41a2-ba11-32cc90dc28a7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5FD4367D</paraID>
      <start>0</start>
      <end>2</end>
      <status>unmodified</status>
      <modifiedWord/>
      <trackRevisions>false</trackRevisions>
    </reviewItem>
    <reviewItem>
      <errorID>15d05fd2-0025-4315-92e8-501ac4e6eed1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6B3B477A</paraID>
      <start>0</start>
      <end>2</end>
      <status>unmodified</status>
      <modifiedWord/>
      <trackRevisions>false</trackRevisions>
    </reviewItem>
    <reviewItem>
      <errorID>b4eae46c-e330-4532-b7e3-217650192372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5C320D01</paraID>
      <start>0</start>
      <end>2</end>
      <status>unmodified</status>
      <modifiedWord/>
      <trackRevisions>false</trackRevisions>
    </reviewItem>
    <reviewItem>
      <errorID>0980a6a0-b1b5-4be4-b040-fd7424a61962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E27F7FF</paraID>
      <start>0</start>
      <end>2</end>
      <status>unmodified</status>
      <modifiedWord/>
      <trackRevisions>false</trackRevisions>
    </reviewItem>
    <reviewItem>
      <errorID>4a097fda-3a3e-4bae-9c56-e3a0591a0770</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 E27F7FF</paraID>
      <start>9</start>
      <end>21</end>
      <status>modified</status>
      <modifiedWord>中华人民共和国政府采购法</modifiedWord>
      <trackRevisions>false</trackRevisions>
    </reviewItem>
    <reviewItem>
      <errorID>9c0a99c6-ab22-4e7a-811e-8f38b1feabfd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2E61B334</paraID>
      <start>0</start>
      <end>2</end>
      <status>unmodified</status>
      <modifiedWord/>
      <trackRevisions>false</trackRevisions>
    </reviewItem>
    <reviewItem>
      <errorID>f4602b8e-aad3-46b3-a4cd-cd1d78880dae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2476FFB9</paraID>
      <start>0</start>
      <end>2</end>
      <status>unmodified</status>
      <modifiedWord/>
      <trackRevisions>false</trackRevisions>
    </reviewItem>
    <reviewItem>
      <errorID>4b3256b8-5e3a-4311-b518-4abc91963282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43D1E00</paraID>
      <start>0</start>
      <end>2</end>
      <status>unmodified</status>
      <modifiedWord/>
      <trackRevisions>false</trackRevisions>
    </reviewItem>
    <reviewItem>
      <errorID>256375f6-e567-4946-a2ee-31c363eacf9f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4EDE350C</paraID>
      <start>0</start>
      <end>2</end>
      <status>unmodified</status>
      <modifiedWord/>
      <trackRevisions>false</trackRevisions>
    </reviewItem>
    <reviewItem>
      <errorID>dd3a86bc-9d34-42a7-8943-22757d64aae8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40B744BC</paraID>
      <start>0</start>
      <end>2</end>
      <status>unmodified</status>
      <modifiedWord/>
      <trackRevisions>false</trackRevisions>
    </reviewItem>
    <reviewItem>
      <errorID>e8ce56b7-4d28-4a76-b70a-d7241ab3d90d</errorID>
      <errorWord>（</errorWord>
      <group>L1_Format</group>
      <groupName>格式问题</groupName>
      <ability>L2_HalfPunc</ability>
      <abilityName>全半角检查</abilityName>
      <candidateList>
        <item>(</item>
      </candidateList>
      <explain>文本全半角错误。</explain>
      <paraID>5D80DFED</paraID>
      <start>0</start>
      <end>1</end>
      <status>unmodified</status>
      <modifiedWord/>
      <trackRevisions>false</trackRevisions>
    </reviewItem>
    <reviewItem>
      <errorID>e65ed00d-fc57-4def-976c-d56bdf0c1c61</errorID>
      <errorWord>）</errorWord>
      <group>L1_Format</group>
      <groupName>格式问题</groupName>
      <ability>L2_HalfPunc</ability>
      <abilityName>全半角检查</abilityName>
      <candidateList>
        <item>)</item>
      </candidateList>
      <explain>文本全半角错误。</explain>
      <paraID>5D80DFED</paraID>
      <start>2</start>
      <end>3</end>
      <status>unmodified</status>
      <modifiedWord/>
      <trackRevisions>false</trackRevisions>
    </reviewItem>
    <reviewItem>
      <errorID>752fe8f4-dbc3-45d2-8607-439dc76dce1a</errorID>
      <errorWord>（</errorWord>
      <group>L1_Format</group>
      <groupName>格式问题</groupName>
      <ability>L2_HalfPunc</ability>
      <abilityName>全半角检查</abilityName>
      <candidateList>
        <item>(</item>
      </candidateList>
      <explain>文本全半角错误。</explain>
      <paraID> 5B28C53</paraID>
      <start>0</start>
      <end>1</end>
      <status>unmodified</status>
      <modifiedWord/>
      <trackRevisions>false</trackRevisions>
    </reviewItem>
    <reviewItem>
      <errorID>d5c1dbaa-2b34-42a0-bebb-1bfd960acb1a</errorID>
      <errorWord>）</errorWord>
      <group>L1_Format</group>
      <groupName>格式问题</groupName>
      <ability>L2_HalfPunc</ability>
      <abilityName>全半角检查</abilityName>
      <candidateList>
        <item>)</item>
      </candidateList>
      <explain>文本全半角错误。</explain>
      <paraID> 5B28C53</paraID>
      <start>2</start>
      <end>3</end>
      <status>unmodified</status>
      <modifiedWord/>
      <trackRevisions>false</trackRevisions>
    </reviewItem>
    <reviewItem>
      <errorID>716d2217-77f2-483c-b0fa-6cbcde0482bf</errorID>
      <errorWord>（</errorWord>
      <group>L1_Format</group>
      <groupName>格式问题</groupName>
      <ability>L2_HalfPunc</ability>
      <abilityName>全半角检查</abilityName>
      <candidateList>
        <item>(</item>
      </candidateList>
      <explain>文本全半角错误。</explain>
      <paraID> BADB0D3</paraID>
      <start>0</start>
      <end>1</end>
      <status>unmodified</status>
      <modifiedWord/>
      <trackRevisions>false</trackRevisions>
    </reviewItem>
    <reviewItem>
      <errorID>65392f1e-8204-434e-bd97-70509102f464</errorID>
      <errorWord>）</errorWord>
      <group>L1_Format</group>
      <groupName>格式问题</groupName>
      <ability>L2_HalfPunc</ability>
      <abilityName>全半角检查</abilityName>
      <candidateList>
        <item>)</item>
      </candidateList>
      <explain>文本全半角错误。</explain>
      <paraID> BADB0D3</paraID>
      <start>2</start>
      <end>3</end>
      <status>unmodified</status>
      <modifiedWord/>
      <trackRevisions>false</trackRevisions>
    </reviewItem>
    <reviewItem>
      <errorID>8227bc7e-9340-4676-9939-7be6951caa42</errorID>
      <errorWord>（</errorWord>
      <group>L1_Format</group>
      <groupName>格式问题</groupName>
      <ability>L2_HalfPunc</ability>
      <abilityName>全半角检查</abilityName>
      <candidateList>
        <item>(</item>
      </candidateList>
      <explain>文本全半角错误。</explain>
      <paraID>4F97A6EB</paraID>
      <start>0</start>
      <end>1</end>
      <status>unmodified</status>
      <modifiedWord/>
      <trackRevisions>false</trackRevisions>
    </reviewItem>
    <reviewItem>
      <errorID>941bfd94-5df1-411b-9e69-909b246a2c08</errorID>
      <errorWord>）</errorWord>
      <group>L1_Format</group>
      <groupName>格式问题</groupName>
      <ability>L2_HalfPunc</ability>
      <abilityName>全半角检查</abilityName>
      <candidateList>
        <item>)</item>
      </candidateList>
      <explain>文本全半角错误。</explain>
      <paraID>4F97A6EB</paraID>
      <start>2</start>
      <end>3</end>
      <status>unmodified</status>
      <modifiedWord/>
      <trackRevisions>false</trackRevisions>
    </reviewItem>
    <reviewItem>
      <errorID>5e7be8d4-62ae-407c-b356-69731c30aef3</errorID>
      <errorWord>（</errorWord>
      <group>L1_Format</group>
      <groupName>格式问题</groupName>
      <ability>L2_HalfPunc</ability>
      <abilityName>全半角检查</abilityName>
      <candidateList>
        <item>(</item>
      </candidateList>
      <explain>文本全半角错误。</explain>
      <paraID>5EE01EE5</paraID>
      <start>0</start>
      <end>1</end>
      <status>unmodified</status>
      <modifiedWord/>
      <trackRevisions>false</trackRevisions>
    </reviewItem>
    <reviewItem>
      <errorID>5f02244d-2d5d-481a-bda5-eaf42a1e01dc</errorID>
      <errorWord>）</errorWord>
      <group>L1_Format</group>
      <groupName>格式问题</groupName>
      <ability>L2_HalfPunc</ability>
      <abilityName>全半角检查</abilityName>
      <candidateList>
        <item>)</item>
      </candidateList>
      <explain>文本全半角错误。</explain>
      <paraID>5EE01EE5</paraID>
      <start>2</start>
      <end>3</end>
      <status>unmodified</status>
      <modifiedWord/>
      <trackRevisions>false</trackRevisions>
    </reviewItem>
    <reviewItem>
      <errorID>6e81dc82-7c11-4bfe-ae9a-c579234df089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79E30F24</paraID>
      <start>0</start>
      <end>2</end>
      <status>unmodified</status>
      <modifiedWord/>
      <trackRevisions>false</trackRevisions>
    </reviewItem>
    <reviewItem>
      <errorID>09e8211c-22c6-4f43-8bdb-ab0542da1d08</errorID>
      <errorWord>（</errorWord>
      <group>L1_Format</group>
      <groupName>格式问题</groupName>
      <ability>L2_HalfPunc</ability>
      <abilityName>全半角检查</abilityName>
      <candidateList>
        <item>(</item>
      </candidateList>
      <explain>文本全半角错误。</explain>
      <paraID>720C6ACA</paraID>
      <start>0</start>
      <end>1</end>
      <status>unmodified</status>
      <modifiedWord/>
      <trackRevisions>false</trackRevisions>
    </reviewItem>
    <reviewItem>
      <errorID>162f7acf-3152-4547-a82c-b68a8f718108</errorID>
      <errorWord>）</errorWord>
      <group>L1_Format</group>
      <groupName>格式问题</groupName>
      <ability>L2_HalfPunc</ability>
      <abilityName>全半角检查</abilityName>
      <candidateList>
        <item>)</item>
      </candidateList>
      <explain>文本全半角错误。</explain>
      <paraID>720C6ACA</paraID>
      <start>2</start>
      <end>3</end>
      <status>unmodified</status>
      <modifiedWord/>
      <trackRevisions>false</trackRevisions>
    </reviewItem>
    <reviewItem>
      <errorID>23fba44b-b3c0-4c1d-a2be-b2ac8114f81c</errorID>
      <errorWord>（</errorWord>
      <group>L1_Format</group>
      <groupName>格式问题</groupName>
      <ability>L2_HalfPunc</ability>
      <abilityName>全半角检查</abilityName>
      <candidateList>
        <item>(</item>
      </candidateList>
      <explain>文本全半角错误。</explain>
      <paraID>1784F8EC</paraID>
      <start>0</start>
      <end>1</end>
      <status>unmodified</status>
      <modifiedWord/>
      <trackRevisions>false</trackRevisions>
    </reviewItem>
    <reviewItem>
      <errorID>018487a4-bc12-4c05-bfa7-ce0891a6da11</errorID>
      <errorWord>）</errorWord>
      <group>L1_Format</group>
      <groupName>格式问题</groupName>
      <ability>L2_HalfPunc</ability>
      <abilityName>全半角检查</abilityName>
      <candidateList>
        <item>)</item>
      </candidateList>
      <explain>文本全半角错误。</explain>
      <paraID>1784F8EC</paraID>
      <start>2</start>
      <end>3</end>
      <status>unmodified</status>
      <modifiedWord/>
      <trackRevisions>false</trackRevisions>
    </reviewItem>
    <reviewItem>
      <errorID>d62c4c0b-b689-4f31-8877-8dab48b4275d</errorID>
      <errorWord>（</errorWord>
      <group>L1_Format</group>
      <groupName>格式问题</groupName>
      <ability>L2_HalfPunc</ability>
      <abilityName>全半角检查</abilityName>
      <candidateList>
        <item>(</item>
      </candidateList>
      <explain>文本全半角错误。</explain>
      <paraID>46931A0D</paraID>
      <start>0</start>
      <end>1</end>
      <status>unmodified</status>
      <modifiedWord/>
      <trackRevisions>false</trackRevisions>
    </reviewItem>
    <reviewItem>
      <errorID>8484eb90-7917-435f-8d97-d35df74c5326</errorID>
      <errorWord>）</errorWord>
      <group>L1_Format</group>
      <groupName>格式问题</groupName>
      <ability>L2_HalfPunc</ability>
      <abilityName>全半角检查</abilityName>
      <candidateList>
        <item>)</item>
      </candidateList>
      <explain>文本全半角错误。</explain>
      <paraID>46931A0D</paraID>
      <start>2</start>
      <end>3</end>
      <status>unmodified</status>
      <modifiedWord/>
      <trackRevisions>false</trackRevisions>
    </reviewItem>
    <reviewItem>
      <errorID>2094e5b2-72ac-47ba-b38f-c1163b6c7bd6</errorID>
      <errorWord>（</errorWord>
      <group>L1_Format</group>
      <groupName>格式问题</groupName>
      <ability>L2_HalfPunc</ability>
      <abilityName>全半角检查</abilityName>
      <candidateList>
        <item>(</item>
      </candidateList>
      <explain>文本全半角错误。</explain>
      <paraID>1BE37FF5</paraID>
      <start>0</start>
      <end>1</end>
      <status>unmodified</status>
      <modifiedWord/>
      <trackRevisions>false</trackRevisions>
    </reviewItem>
    <reviewItem>
      <errorID>5e3d24b3-c3ad-4a1d-9224-c28d965e1ddc</errorID>
      <errorWord>）</errorWord>
      <group>L1_Format</group>
      <groupName>格式问题</groupName>
      <ability>L2_HalfPunc</ability>
      <abilityName>全半角检查</abilityName>
      <candidateList>
        <item>)</item>
      </candidateList>
      <explain>文本全半角错误。</explain>
      <paraID>1BE37FF5</paraID>
      <start>2</start>
      <end>3</end>
      <status>unmodified</status>
      <modifiedWord/>
      <trackRevisions>false</trackRevisions>
    </reviewItem>
    <reviewItem>
      <errorID>61117a4e-b127-4c61-8059-036f3c925451</errorID>
      <errorWord>,</errorWord>
      <group>L1_Format</group>
      <groupName>格式问题</groupName>
      <ability>L2_HalfPunc</ability>
      <abilityName>全半角检查</abilityName>
      <candidateList>
        <item>，</item>
      </candidateList>
      <explain>文本全半角错误。</explain>
      <paraID> A2C4104</paraID>
      <start>13</start>
      <end>14</end>
      <status>unmodified</status>
      <modifiedWord/>
      <trackRevisions>false</trackRevisions>
    </reviewItem>
    <reviewItem>
      <errorID>e22a56f0-405d-4296-8e4c-b40f8c9dfa1a</errorID>
      <errorWord>,</errorWord>
      <group>L1_Format</group>
      <groupName>格式问题</groupName>
      <ability>L2_HalfPunc</ability>
      <abilityName>全半角检查</abilityName>
      <candidateList>
        <item>，</item>
      </candidateList>
      <explain>文本全半角错误。</explain>
      <paraID>212766D5</paraID>
      <start>110</start>
      <end>111</end>
      <status>unmodified</status>
      <modifiedWord/>
      <trackRevisions>false</trackRevisions>
    </reviewItem>
    <reviewItem>
      <errorID>6f6ec08d-672a-4503-ab66-f33938e769b8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27419204</paraID>
      <start>0</start>
      <end>2</end>
      <status>unmodified</status>
      <modifiedWord/>
      <trackRevisions>false</trackRevisions>
    </reviewItem>
    <reviewItem>
      <errorID>57943950-66aa-42f0-9f15-6574d54c5987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198B5967</paraID>
      <start>0</start>
      <end>2</end>
      <status>unmodified</status>
      <modifiedWord/>
      <trackRevisions>false</trackRevisions>
    </reviewItem>
    <reviewItem>
      <errorID>0b9216bf-a4de-4dfa-811e-54fc9557df04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11F195DE</paraID>
      <start>0</start>
      <end>2</end>
      <status>unmodified</status>
      <modifiedWord/>
      <trackRevisions>false</trackRevisions>
    </reviewItem>
    <reviewItem>
      <errorID>ab0ba4aa-0650-49bb-acd2-1aa2d05bd4d4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7C0F2A21</paraID>
      <start>0</start>
      <end>2</end>
      <status>unmodified</status>
      <modifiedWord/>
      <trackRevisions>false</trackRevisions>
    </reviewItem>
    <reviewItem>
      <errorID>d4ee33a1-1833-48ad-9f3b-ef11e170c5d2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6CD034F0</paraID>
      <start>0</start>
      <end>2</end>
      <status>unmodified</status>
      <modifiedWord/>
      <trackRevisions>false</trackRevisions>
    </reviewItem>
    <reviewItem>
      <errorID>93f03782-1a45-43df-9985-b56f83a5e4d2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A8BCC42</paraID>
      <start>0</start>
      <end>2</end>
      <status>unmodified</status>
      <modifiedWord/>
      <trackRevisions>false</trackRevisions>
    </reviewItem>
    <reviewItem>
      <errorID>4bbf5910-604a-4247-93d6-069f6c66ae7b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3027B733</paraID>
      <start>0</start>
      <end>2</end>
      <status>unmodified</status>
      <modifiedWord/>
      <trackRevisions>false</trackRevisions>
    </reviewItem>
    <reviewItem>
      <errorID>592183c6-677c-4fe8-a1ff-15bc129f8201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7EABF458</paraID>
      <start>0</start>
      <end>2</end>
      <status>unmodified</status>
      <modifiedWord/>
      <trackRevisions>false</trackRevisions>
    </reviewItem>
    <reviewItem>
      <errorID>58adf9b0-f446-4397-9c37-a9e4b875512b</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25C9C57D</paraID>
      <start>0</start>
      <end>2</end>
      <status>unmodified</status>
      <modifiedWord/>
      <trackRevisions>false</trackRevisions>
    </reviewItem>
    <reviewItem>
      <errorID>7c86cc7e-69bb-44e9-9ebf-d0a071fdab74</errorID>
      <errorWord>租</errorWord>
      <group>L1_Word</group>
      <groupName>字词问题</groupName>
      <ability>L2_Typo</ability>
      <abilityName>字词错误</abilityName>
      <candidateList>
        <item>租赁</item>
      </candidateList>
      <explain>〈动〉❶租用：～了两间平房。❷出租：这家公司向外～建筑机械。</explain>
      <paraID>7628DA45</paraID>
      <start>26</start>
      <end>27</end>
      <status>unmodified</status>
      <modifiedWord/>
      <trackRevisions>false</trackRevisions>
    </reviewItem>
    <reviewItem>
      <errorID>35bc183a-868a-4c3f-bb1f-47d4f2d3f205</errorID>
      <errorWord>。</errorWord>
      <group>L1_Punc</group>
      <groupName>标点问题</groupName>
      <ability>L2_Punc</ability>
      <abilityName>标点符号检查</abilityName>
      <candidateList>
        <item/>
      </candidateList>
      <explain>标题文本后不使用标点符号。</explain>
      <paraID>74596F88</paraID>
      <start>14</start>
      <end>15</end>
      <status>unmodified</status>
      <modifiedWord/>
      <trackRevisions>false</trackRevisions>
    </reviewItem>
    <reviewItem>
      <errorID>e58c76fd-32fb-468b-bda8-bf26ff728e5c</errorID>
      <errorWord>。</errorWord>
      <group>L1_Punc</group>
      <groupName>标点问题</groupName>
      <ability>L2_Punc</ability>
      <abilityName>标点符号检查</abilityName>
      <candidateList>
        <item/>
      </candidateList>
      <explain>标题文本后不使用标点符号。</explain>
      <paraID>2618AD58</paraID>
      <start>11</start>
      <end>12</end>
      <status>unmodified</status>
      <modifiedWord/>
      <trackRevisions>false</trackRevisions>
    </reviewItem>
    <reviewItem>
      <errorID>ff0cb444-c5af-4761-854f-63607e73bf5f</errorID>
      <errorWord>。</errorWord>
      <group>L1_Punc</group>
      <groupName>标点问题</groupName>
      <ability>L2_Punc</ability>
      <abilityName>标点符号检查</abilityName>
      <candidateList>
        <item/>
      </candidateList>
      <explain>标题文本后不使用标点符号。</explain>
      <paraID>1BBECE6E</paraID>
      <start>8</start>
      <end>9</end>
      <status>unmodified</status>
      <modifiedWord/>
      <trackRevisions>false</trackRevisions>
    </reviewItem>
    <reviewItem>
      <errorID>1c4a77d5-b721-4c28-8ce9-3df2c7988d3a</errorID>
      <errorWord>。</errorWord>
      <group>L1_Punc</group>
      <groupName>标点问题</groupName>
      <ability>L2_Punc</ability>
      <abilityName>标点符号检查</abilityName>
      <candidateList>
        <item/>
      </candidateList>
      <explain>标题文本后不使用标点符号。</explain>
      <paraID>24C7F225</paraID>
      <start>12</start>
      <end>13</end>
      <status>unmodified</status>
      <modifiedWord/>
      <trackRevisions>false</trackRevisions>
    </reviewItem>
    <reviewItem>
      <errorID>a39be828-23db-4a1d-928b-bab89c590a30</errorID>
      <errorWord>。</errorWord>
      <group>L1_Punc</group>
      <groupName>标点问题</groupName>
      <ability>L2_Punc</ability>
      <abilityName>标点符号检查</abilityName>
      <candidateList>
        <item/>
      </candidateList>
      <explain>标题文本后不使用标点符号。</explain>
      <paraID>25A12A7F</paraID>
      <start>11</start>
      <end>12</end>
      <status>unmodified</status>
      <modifiedWord/>
      <trackRevisions>false</trackRevisions>
    </reviewItem>
    <reviewItem>
      <errorID>e49f19a9-75ee-4ffa-9021-63b734148d7a</errorID>
      <errorWord>：</errorWord>
      <group>L1_Punc</group>
      <groupName>标点问题</groupName>
      <ability>L2_Punc</ability>
      <abilityName>标点符号检查</abilityName>
      <candidateList>
        <item/>
      </candidateList>
      <explain>标题文本后不使用标点符号。</explain>
      <paraID>4934F781</paraID>
      <start>34</start>
      <end>35</end>
      <status>unmodified</status>
      <modifiedWord/>
      <trackRevisions>false</trackRevisions>
    </reviewItem>
  </reviewItems>
  <config/>
</contractReview>
</file>

<file path=customXml/itemProps1.xml><?xml version="1.0" encoding="utf-8"?>
<ds:datastoreItem xmlns:ds="http://schemas.openxmlformats.org/officeDocument/2006/customXml" ds:itemID="{CAAE5854-153C-4CE6-A806-28CFCB114C9E}"/>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3.xml><?xml version="1.0" encoding="utf-8"?>
<ds:datastoreItem xmlns:ds="http://schemas.openxmlformats.org/officeDocument/2006/customXml" ds:itemID="{B504D1F1-AFE0-4703-B6B1-794193E753BF}"/>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dc:creator>
  <cp:lastModifiedBy>吴靓</cp:lastModifiedBy>
  <cp:revision>128</cp:revision>
  <dcterms:created xsi:type="dcterms:W3CDTF">2023-10-30T17:49:00Z</dcterms:created>
  <dcterms:modified xsi:type="dcterms:W3CDTF">2026-01-12T07:24:53Z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C8F436CCCF5642E78124CC53B8243336_13</vt:lpwstr>
  </property>
  <property fmtid="{D5CDD505-2E9C-101B-9397-08002B2CF9AE}" pid="4" name="KSOTemplateDocerSaveRecord">
    <vt:lpwstr>eyJoZGlkIjoiZGVlMjQwNWI4OTIwZmYyNjg3NDRiYWJjMGQ4NTNhOGIiLCJ1c2VySWQiOiIxMjQ5MDI1MDgzIn0=</vt:lpwstr>
  </property>
</Properties>
</file>